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E2289" w14:textId="2163714A" w:rsidR="0032535B" w:rsidRPr="0032535B" w:rsidRDefault="0052441A" w:rsidP="0EA6255D">
      <w:pPr>
        <w:pStyle w:val="Heading1"/>
      </w:pPr>
      <w:r>
        <w:t xml:space="preserve">2023 </w:t>
      </w:r>
      <w:r w:rsidR="0032535B">
        <w:t xml:space="preserve">Guide Dogs Australia National Research </w:t>
      </w:r>
      <w:r w:rsidR="00BE790F">
        <w:t>Summary</w:t>
      </w:r>
    </w:p>
    <w:p w14:paraId="24B280D5" w14:textId="77777777" w:rsidR="0032535B" w:rsidRDefault="0032535B" w:rsidP="0032535B"/>
    <w:p w14:paraId="3712DAEF" w14:textId="3C6CDC61" w:rsidR="0032535B" w:rsidRPr="0032535B" w:rsidRDefault="00545572" w:rsidP="37C457ED">
      <w:pPr>
        <w:spacing w:line="240" w:lineRule="auto"/>
        <w:rPr>
          <w:rFonts w:ascii="Arial Nova" w:hAnsi="Arial Nova"/>
          <w:sz w:val="22"/>
        </w:rPr>
      </w:pPr>
      <w:r w:rsidRPr="37C457ED">
        <w:rPr>
          <w:rFonts w:ascii="Arial Nova" w:hAnsi="Arial Nova"/>
          <w:sz w:val="22"/>
        </w:rPr>
        <w:t>Guide Dogs Australia engaged E</w:t>
      </w:r>
      <w:r w:rsidR="15C2B85D" w:rsidRPr="37C457ED">
        <w:rPr>
          <w:rFonts w:ascii="Arial Nova" w:hAnsi="Arial Nova"/>
          <w:sz w:val="22"/>
        </w:rPr>
        <w:t xml:space="preserve">Y </w:t>
      </w:r>
      <w:r w:rsidRPr="37C457ED">
        <w:rPr>
          <w:rFonts w:ascii="Arial Nova" w:hAnsi="Arial Nova"/>
          <w:sz w:val="22"/>
        </w:rPr>
        <w:t>Sweeney to conduct a national survey</w:t>
      </w:r>
      <w:r w:rsidR="004035BD" w:rsidRPr="37C457ED">
        <w:rPr>
          <w:rFonts w:ascii="Arial Nova" w:hAnsi="Arial Nova"/>
          <w:sz w:val="22"/>
        </w:rPr>
        <w:t xml:space="preserve"> of Australians who are blind or have low vision in February and March 2023</w:t>
      </w:r>
      <w:r w:rsidRPr="37C457ED">
        <w:rPr>
          <w:rFonts w:ascii="Arial Nova" w:hAnsi="Arial Nova"/>
          <w:sz w:val="22"/>
        </w:rPr>
        <w:t xml:space="preserve">. </w:t>
      </w:r>
      <w:r w:rsidR="009F6CF2" w:rsidRPr="37C457ED">
        <w:rPr>
          <w:rFonts w:ascii="Arial Nova" w:hAnsi="Arial Nova"/>
          <w:sz w:val="22"/>
        </w:rPr>
        <w:t xml:space="preserve">The research aims were to better understand the needs of Australians who </w:t>
      </w:r>
      <w:r w:rsidR="004440FF" w:rsidRPr="37C457ED">
        <w:rPr>
          <w:rFonts w:ascii="Arial Nova" w:hAnsi="Arial Nova"/>
          <w:sz w:val="22"/>
        </w:rPr>
        <w:t xml:space="preserve">are blind or have </w:t>
      </w:r>
      <w:r w:rsidR="009F6CF2" w:rsidRPr="37C457ED">
        <w:rPr>
          <w:rFonts w:ascii="Arial Nova" w:hAnsi="Arial Nova"/>
          <w:sz w:val="22"/>
        </w:rPr>
        <w:t xml:space="preserve">low vision, </w:t>
      </w:r>
      <w:r w:rsidR="00ED1A29" w:rsidRPr="37C457ED">
        <w:rPr>
          <w:rFonts w:ascii="Arial Nova" w:hAnsi="Arial Nova"/>
          <w:sz w:val="22"/>
        </w:rPr>
        <w:t xml:space="preserve">and identify instances of unfair treatment or discrimination </w:t>
      </w:r>
      <w:r w:rsidR="0032535B" w:rsidRPr="37C457ED">
        <w:rPr>
          <w:rFonts w:ascii="Arial Nova" w:hAnsi="Arial Nova"/>
          <w:sz w:val="22"/>
        </w:rPr>
        <w:t>when accessing</w:t>
      </w:r>
      <w:r w:rsidR="0010048B" w:rsidRPr="37C457ED">
        <w:rPr>
          <w:rFonts w:ascii="Arial Nova" w:hAnsi="Arial Nova"/>
          <w:sz w:val="22"/>
        </w:rPr>
        <w:t xml:space="preserve"> the community</w:t>
      </w:r>
      <w:r w:rsidR="0032535B" w:rsidRPr="37C457ED">
        <w:rPr>
          <w:rFonts w:ascii="Arial Nova" w:hAnsi="Arial Nova"/>
          <w:sz w:val="22"/>
        </w:rPr>
        <w:t xml:space="preserve">, </w:t>
      </w:r>
      <w:r w:rsidR="00E774DB" w:rsidRPr="37C457ED">
        <w:rPr>
          <w:rFonts w:ascii="Arial Nova" w:hAnsi="Arial Nova"/>
          <w:sz w:val="22"/>
        </w:rPr>
        <w:t xml:space="preserve">more </w:t>
      </w:r>
      <w:r w:rsidR="0032535B" w:rsidRPr="37C457ED">
        <w:rPr>
          <w:rFonts w:ascii="Arial Nova" w:hAnsi="Arial Nova"/>
          <w:sz w:val="22"/>
        </w:rPr>
        <w:t xml:space="preserve">specifically to: </w:t>
      </w:r>
    </w:p>
    <w:p w14:paraId="5738ED94" w14:textId="41C0D92E" w:rsidR="0032535B" w:rsidRPr="0032535B" w:rsidRDefault="0032535B" w:rsidP="0EA6255D">
      <w:pPr>
        <w:pStyle w:val="ListParagraph"/>
        <w:spacing w:line="240" w:lineRule="auto"/>
        <w:rPr>
          <w:rFonts w:ascii="Arial Nova" w:hAnsi="Arial Nova"/>
          <w:sz w:val="22"/>
        </w:rPr>
      </w:pPr>
      <w:r w:rsidRPr="0EA6255D">
        <w:rPr>
          <w:rFonts w:ascii="Arial Nova" w:hAnsi="Arial Nova"/>
          <w:sz w:val="22"/>
        </w:rPr>
        <w:t xml:space="preserve">Identify challenges </w:t>
      </w:r>
      <w:r w:rsidR="000D097B" w:rsidRPr="0EA6255D">
        <w:rPr>
          <w:rFonts w:ascii="Arial Nova" w:hAnsi="Arial Nova"/>
          <w:sz w:val="22"/>
        </w:rPr>
        <w:t xml:space="preserve">when accessing </w:t>
      </w:r>
      <w:r w:rsidRPr="0EA6255D">
        <w:rPr>
          <w:rFonts w:ascii="Arial Nova" w:hAnsi="Arial Nova"/>
          <w:sz w:val="22"/>
        </w:rPr>
        <w:t xml:space="preserve">public places and transport. </w:t>
      </w:r>
    </w:p>
    <w:p w14:paraId="044AD1DF" w14:textId="01F5FD62" w:rsidR="0032535B" w:rsidRPr="0032535B" w:rsidRDefault="0032535B" w:rsidP="0EA6255D">
      <w:pPr>
        <w:pStyle w:val="ListParagraph"/>
        <w:spacing w:line="240" w:lineRule="auto"/>
        <w:rPr>
          <w:rFonts w:ascii="Arial Nova" w:hAnsi="Arial Nova"/>
          <w:sz w:val="22"/>
        </w:rPr>
      </w:pPr>
      <w:r w:rsidRPr="0EA6255D">
        <w:rPr>
          <w:rFonts w:ascii="Arial Nova" w:hAnsi="Arial Nova"/>
          <w:sz w:val="22"/>
        </w:rPr>
        <w:t xml:space="preserve">Understand confidence </w:t>
      </w:r>
      <w:r w:rsidR="00446499" w:rsidRPr="0EA6255D">
        <w:rPr>
          <w:rFonts w:ascii="Arial Nova" w:hAnsi="Arial Nova"/>
          <w:sz w:val="22"/>
        </w:rPr>
        <w:t xml:space="preserve">levels </w:t>
      </w:r>
      <w:r w:rsidR="00350858" w:rsidRPr="0EA6255D">
        <w:rPr>
          <w:rFonts w:ascii="Arial Nova" w:hAnsi="Arial Nova"/>
          <w:sz w:val="22"/>
        </w:rPr>
        <w:t xml:space="preserve">when using </w:t>
      </w:r>
      <w:r w:rsidRPr="0EA6255D">
        <w:rPr>
          <w:rFonts w:ascii="Arial Nova" w:hAnsi="Arial Nova"/>
          <w:sz w:val="22"/>
        </w:rPr>
        <w:t xml:space="preserve">mainstream and assistive technologies. </w:t>
      </w:r>
    </w:p>
    <w:p w14:paraId="64A978E2" w14:textId="77777777" w:rsidR="009A4357" w:rsidRDefault="009A4357" w:rsidP="0032535B">
      <w:pPr>
        <w:spacing w:line="240" w:lineRule="auto"/>
        <w:rPr>
          <w:rFonts w:ascii="Arial Nova" w:hAnsi="Arial Nova"/>
          <w:sz w:val="22"/>
        </w:rPr>
      </w:pPr>
    </w:p>
    <w:p w14:paraId="1F8A085B" w14:textId="330848CB" w:rsidR="0032535B" w:rsidRPr="0032535B" w:rsidRDefault="0032535B" w:rsidP="0032535B">
      <w:pPr>
        <w:spacing w:line="240" w:lineRule="auto"/>
        <w:rPr>
          <w:rFonts w:ascii="Arial Nova" w:hAnsi="Arial Nova"/>
          <w:sz w:val="22"/>
        </w:rPr>
      </w:pPr>
      <w:r w:rsidRPr="0032535B">
        <w:rPr>
          <w:rFonts w:ascii="Arial Nova" w:hAnsi="Arial Nova"/>
          <w:sz w:val="22"/>
        </w:rPr>
        <w:t xml:space="preserve">A total of 622 people aged 18 years or older from around Australia completed the 2023 survey. Results indicate that people with low vision or blindness face numerous challenges in public places, which greatly impacts their confidence and ability to access and participate in </w:t>
      </w:r>
      <w:r w:rsidR="00F130EC">
        <w:rPr>
          <w:rFonts w:ascii="Arial Nova" w:hAnsi="Arial Nova"/>
          <w:sz w:val="22"/>
        </w:rPr>
        <w:t xml:space="preserve">the </w:t>
      </w:r>
      <w:r w:rsidRPr="0032535B">
        <w:rPr>
          <w:rFonts w:ascii="Arial Nova" w:hAnsi="Arial Nova"/>
          <w:sz w:val="22"/>
        </w:rPr>
        <w:t xml:space="preserve">community. The key research findings and insights are summarised below. </w:t>
      </w:r>
    </w:p>
    <w:p w14:paraId="27C96555" w14:textId="77777777" w:rsidR="0032535B" w:rsidRPr="0032535B" w:rsidRDefault="0032535B" w:rsidP="0032535B">
      <w:pPr>
        <w:spacing w:line="240" w:lineRule="auto"/>
        <w:rPr>
          <w:rFonts w:ascii="Arial Nova" w:hAnsi="Arial Nova"/>
          <w:b/>
          <w:bCs/>
          <w:sz w:val="22"/>
        </w:rPr>
      </w:pPr>
    </w:p>
    <w:p w14:paraId="0D6F535E" w14:textId="163ACB9A" w:rsidR="0032535B" w:rsidRPr="0032535B" w:rsidRDefault="0032535B" w:rsidP="0EA6255D">
      <w:pPr>
        <w:pStyle w:val="Heading2"/>
        <w:rPr>
          <w:rFonts w:ascii="Arial Nova" w:hAnsi="Arial Nova"/>
          <w:sz w:val="22"/>
          <w:szCs w:val="22"/>
        </w:rPr>
      </w:pPr>
      <w:r>
        <w:t>Community access and public transport</w:t>
      </w:r>
    </w:p>
    <w:p w14:paraId="02DDFB7E" w14:textId="0F034BE2" w:rsidR="0032535B" w:rsidRPr="0032535B" w:rsidRDefault="0032535B" w:rsidP="0032535B">
      <w:pPr>
        <w:spacing w:line="240" w:lineRule="auto"/>
        <w:rPr>
          <w:rFonts w:ascii="Arial Nova" w:hAnsi="Arial Nova"/>
          <w:sz w:val="22"/>
        </w:rPr>
      </w:pPr>
      <w:r w:rsidRPr="0032535B">
        <w:rPr>
          <w:rFonts w:ascii="Arial Nova" w:hAnsi="Arial Nova"/>
          <w:sz w:val="22"/>
        </w:rPr>
        <w:t xml:space="preserve">Four out of five respondents who are blind or have low vision experienced challenges in public places and public transport. In the </w:t>
      </w:r>
      <w:r w:rsidR="00D46D89">
        <w:rPr>
          <w:rFonts w:ascii="Arial Nova" w:hAnsi="Arial Nova"/>
          <w:sz w:val="22"/>
        </w:rPr>
        <w:t xml:space="preserve">previous </w:t>
      </w:r>
      <w:r w:rsidRPr="0032535B">
        <w:rPr>
          <w:rFonts w:ascii="Arial Nova" w:hAnsi="Arial Nova"/>
          <w:sz w:val="22"/>
        </w:rPr>
        <w:t>two years, over half (54%) of respondents experienced challenges with public transport and two thirds (64%) with public areas, finding supermarkets and shopping centres the most challenging. Issues with footpath</w:t>
      </w:r>
      <w:r w:rsidR="00D46D89">
        <w:rPr>
          <w:rFonts w:ascii="Arial Nova" w:hAnsi="Arial Nova"/>
          <w:sz w:val="22"/>
        </w:rPr>
        <w:t>s</w:t>
      </w:r>
      <w:r w:rsidRPr="0032535B">
        <w:rPr>
          <w:rFonts w:ascii="Arial Nova" w:hAnsi="Arial Nova"/>
          <w:sz w:val="22"/>
        </w:rPr>
        <w:t xml:space="preserve"> and/or kerbs were common across all respondents, with no significant differences by state or location. </w:t>
      </w:r>
    </w:p>
    <w:p w14:paraId="02502A3C" w14:textId="77777777" w:rsidR="0032535B" w:rsidRPr="0032535B" w:rsidRDefault="0032535B" w:rsidP="0032535B">
      <w:pPr>
        <w:spacing w:line="240" w:lineRule="auto"/>
        <w:rPr>
          <w:rFonts w:ascii="Arial Nova" w:hAnsi="Arial Nova"/>
          <w:b/>
          <w:bCs/>
          <w:sz w:val="22"/>
        </w:rPr>
      </w:pPr>
    </w:p>
    <w:p w14:paraId="1905C90C" w14:textId="022B00D5" w:rsidR="0032535B" w:rsidRPr="0032535B" w:rsidRDefault="0032535B" w:rsidP="0EA6255D">
      <w:pPr>
        <w:pStyle w:val="Heading2"/>
        <w:rPr>
          <w:rFonts w:ascii="Arial Nova" w:hAnsi="Arial Nova"/>
          <w:sz w:val="22"/>
          <w:szCs w:val="22"/>
        </w:rPr>
      </w:pPr>
      <w:r>
        <w:t>Footpaths</w:t>
      </w:r>
    </w:p>
    <w:p w14:paraId="75E359DD" w14:textId="2F17D17D" w:rsidR="0032535B" w:rsidRPr="0032535B" w:rsidRDefault="0032535B" w:rsidP="0EA6255D">
      <w:pPr>
        <w:spacing w:line="240" w:lineRule="auto"/>
        <w:rPr>
          <w:rFonts w:ascii="Arial Nova" w:hAnsi="Arial Nova"/>
          <w:sz w:val="22"/>
        </w:rPr>
      </w:pPr>
      <w:r w:rsidRPr="0EA6255D">
        <w:rPr>
          <w:rFonts w:ascii="Arial Nova" w:hAnsi="Arial Nova"/>
          <w:sz w:val="22"/>
        </w:rPr>
        <w:t xml:space="preserve">Nearly all (96%) respondents have experienced footpath issues in the last two years. Micro mobility (e-scooters, e-bikes), shared paths, shared roads and crowd protection barriers were reported as new emerging footpath issues. </w:t>
      </w:r>
    </w:p>
    <w:p w14:paraId="7A997320" w14:textId="64AD196B" w:rsidR="0032535B" w:rsidRPr="0032535B" w:rsidRDefault="0032535B" w:rsidP="0EA6255D">
      <w:pPr>
        <w:pStyle w:val="ListParagraph"/>
        <w:spacing w:line="240" w:lineRule="auto"/>
        <w:rPr>
          <w:rFonts w:ascii="Arial Nova" w:hAnsi="Arial Nova"/>
          <w:szCs w:val="24"/>
        </w:rPr>
      </w:pPr>
      <w:r w:rsidRPr="0EA6255D">
        <w:rPr>
          <w:rFonts w:ascii="Arial Nova" w:hAnsi="Arial Nova"/>
          <w:sz w:val="22"/>
        </w:rPr>
        <w:t xml:space="preserve">Over 60% of respondents reported overhanging branches were the most problematic. </w:t>
      </w:r>
    </w:p>
    <w:p w14:paraId="6BE2961F" w14:textId="77777777" w:rsidR="0032535B" w:rsidRPr="0032535B" w:rsidRDefault="0032535B" w:rsidP="0EA6255D">
      <w:pPr>
        <w:pStyle w:val="ListParagraph"/>
        <w:spacing w:line="240" w:lineRule="auto"/>
        <w:rPr>
          <w:rFonts w:ascii="Arial Nova" w:hAnsi="Arial Nova"/>
          <w:szCs w:val="24"/>
        </w:rPr>
      </w:pPr>
      <w:r w:rsidRPr="0EA6255D">
        <w:rPr>
          <w:rFonts w:ascii="Arial Nova" w:hAnsi="Arial Nova"/>
          <w:sz w:val="22"/>
        </w:rPr>
        <w:t xml:space="preserve">Almost 50% of respondents reported footpath works, electric scooters/bikes/micro mobility, shared paths, outdoor dining, and display of goods were a problem. </w:t>
      </w:r>
    </w:p>
    <w:p w14:paraId="0A9236E8" w14:textId="4A39829B" w:rsidR="0032535B" w:rsidRPr="0032535B" w:rsidRDefault="00346982" w:rsidP="0EA6255D">
      <w:pPr>
        <w:pStyle w:val="ListParagraph"/>
        <w:spacing w:line="240" w:lineRule="auto"/>
        <w:rPr>
          <w:rFonts w:ascii="Arial Nova" w:hAnsi="Arial Nova"/>
          <w:szCs w:val="24"/>
        </w:rPr>
      </w:pPr>
      <w:r w:rsidRPr="0EA6255D">
        <w:rPr>
          <w:rFonts w:ascii="Arial Nova" w:hAnsi="Arial Nova"/>
          <w:sz w:val="22"/>
        </w:rPr>
        <w:t>O</w:t>
      </w:r>
      <w:r w:rsidR="0032535B" w:rsidRPr="0EA6255D">
        <w:rPr>
          <w:rFonts w:ascii="Arial Nova" w:hAnsi="Arial Nova"/>
          <w:sz w:val="22"/>
        </w:rPr>
        <w:t>ne in five respondents are confident (‘very’ or ‘extremely’) to cross when the footpath and the road are at the same level.</w:t>
      </w:r>
    </w:p>
    <w:p w14:paraId="34A81745" w14:textId="77777777" w:rsidR="0032535B" w:rsidRPr="0032535B" w:rsidRDefault="0032535B" w:rsidP="0032535B">
      <w:pPr>
        <w:spacing w:line="240" w:lineRule="auto"/>
        <w:rPr>
          <w:rFonts w:ascii="Arial Nova" w:hAnsi="Arial Nova"/>
          <w:sz w:val="22"/>
        </w:rPr>
      </w:pPr>
    </w:p>
    <w:p w14:paraId="4F253409" w14:textId="5C24B6EB" w:rsidR="0032535B" w:rsidRPr="0032535B" w:rsidRDefault="0032535B" w:rsidP="0EA6255D">
      <w:pPr>
        <w:pStyle w:val="Heading2"/>
        <w:rPr>
          <w:rFonts w:ascii="Arial Nova" w:hAnsi="Arial Nova"/>
          <w:sz w:val="22"/>
          <w:szCs w:val="22"/>
        </w:rPr>
      </w:pPr>
      <w:r>
        <w:t>Frontline staff and community awareness</w:t>
      </w:r>
    </w:p>
    <w:p w14:paraId="614A250B" w14:textId="77777777" w:rsidR="0032535B" w:rsidRPr="0032535B" w:rsidRDefault="0032535B" w:rsidP="0032535B">
      <w:pPr>
        <w:spacing w:line="240" w:lineRule="auto"/>
        <w:rPr>
          <w:rFonts w:ascii="Arial Nova" w:hAnsi="Arial Nova"/>
          <w:sz w:val="22"/>
        </w:rPr>
      </w:pPr>
      <w:r w:rsidRPr="0032535B">
        <w:rPr>
          <w:rFonts w:ascii="Arial Nova" w:hAnsi="Arial Nova"/>
          <w:sz w:val="22"/>
        </w:rPr>
        <w:t xml:space="preserve">Shopping centres, supermarkets, cafes and/or restaurants continue to be problematic for all respondents, often due to refused entry or navigation difficulties. Hotel and/or hired accommodation was reported as an emerging issue. In all community settings, the key driver of a positive or negative experience was dependent on the skillset of frontline staff (service </w:t>
      </w:r>
      <w:r w:rsidRPr="0032535B">
        <w:rPr>
          <w:rFonts w:ascii="Arial Nova" w:hAnsi="Arial Nova"/>
          <w:sz w:val="22"/>
        </w:rPr>
        <w:lastRenderedPageBreak/>
        <w:t xml:space="preserve">delivery) and the general community, knowing how to assist people with low vision or blindness and/or understanding Guide Dog access rights. </w:t>
      </w:r>
    </w:p>
    <w:p w14:paraId="7E71AC49" w14:textId="77777777" w:rsidR="0032535B" w:rsidRPr="0032535B" w:rsidRDefault="0032535B" w:rsidP="0032535B">
      <w:pPr>
        <w:spacing w:line="240" w:lineRule="auto"/>
        <w:rPr>
          <w:rFonts w:ascii="Arial Nova" w:hAnsi="Arial Nova"/>
          <w:b/>
          <w:bCs/>
          <w:sz w:val="22"/>
        </w:rPr>
      </w:pPr>
    </w:p>
    <w:p w14:paraId="747C06C9" w14:textId="61B92215" w:rsidR="0032535B" w:rsidRPr="0032535B" w:rsidRDefault="0032535B" w:rsidP="0EA6255D">
      <w:pPr>
        <w:pStyle w:val="Heading2"/>
        <w:rPr>
          <w:rFonts w:ascii="Arial Nova" w:hAnsi="Arial Nova"/>
          <w:sz w:val="22"/>
          <w:szCs w:val="22"/>
        </w:rPr>
      </w:pPr>
      <w:r>
        <w:t>Public transport, including taxi and rideshare services</w:t>
      </w:r>
    </w:p>
    <w:p w14:paraId="551D4D85" w14:textId="77777777" w:rsidR="0032535B" w:rsidRPr="0032535B" w:rsidRDefault="0032535B" w:rsidP="0032535B">
      <w:pPr>
        <w:spacing w:line="240" w:lineRule="auto"/>
        <w:rPr>
          <w:rFonts w:ascii="Arial Nova" w:hAnsi="Arial Nova"/>
          <w:sz w:val="22"/>
        </w:rPr>
      </w:pPr>
      <w:r w:rsidRPr="0032535B">
        <w:rPr>
          <w:rFonts w:ascii="Arial Nova" w:hAnsi="Arial Nova"/>
          <w:sz w:val="22"/>
        </w:rPr>
        <w:t xml:space="preserve">Issues with public transport have seen limited change from previous research in 2010 and 2015, with mixed reports from respondents, stating that some service areas have improved, while others have declined. Apart from infrastructure issues, the overarching driver for a positive or negative experience with public transport is due to the awareness of needs and useful assistance offered by frontline staff. In addition to regular public transport modes, airports and airplanes also were reported as being problematic. Guide Dog Handlers reported persistent refusals and cancellations by both taxis and rideshare services. </w:t>
      </w:r>
    </w:p>
    <w:p w14:paraId="068334B8" w14:textId="77777777" w:rsidR="0032535B" w:rsidRPr="0032535B" w:rsidRDefault="0032535B" w:rsidP="0032535B">
      <w:pPr>
        <w:spacing w:line="240" w:lineRule="auto"/>
        <w:rPr>
          <w:rFonts w:ascii="Arial Nova" w:hAnsi="Arial Nova"/>
          <w:b/>
          <w:bCs/>
          <w:sz w:val="22"/>
        </w:rPr>
      </w:pPr>
    </w:p>
    <w:p w14:paraId="6033D4EF" w14:textId="2FF4555C" w:rsidR="0032535B" w:rsidRPr="0032535B" w:rsidRDefault="0032535B" w:rsidP="0EA6255D">
      <w:pPr>
        <w:pStyle w:val="Heading2"/>
        <w:rPr>
          <w:rFonts w:ascii="Arial Nova" w:hAnsi="Arial Nova"/>
          <w:sz w:val="22"/>
          <w:szCs w:val="22"/>
        </w:rPr>
      </w:pPr>
      <w:r>
        <w:t>The use of a Guide Dog can increase confidence but can also raise additional challenges</w:t>
      </w:r>
    </w:p>
    <w:p w14:paraId="3F7CCB10" w14:textId="136C9AAD" w:rsidR="0032535B" w:rsidRPr="0032535B" w:rsidRDefault="0032535B" w:rsidP="0032535B">
      <w:pPr>
        <w:spacing w:line="240" w:lineRule="auto"/>
        <w:rPr>
          <w:rFonts w:ascii="Arial Nova" w:hAnsi="Arial Nova"/>
          <w:sz w:val="22"/>
        </w:rPr>
      </w:pPr>
      <w:r w:rsidRPr="0032535B">
        <w:rPr>
          <w:rFonts w:ascii="Arial Nova" w:hAnsi="Arial Nova"/>
          <w:sz w:val="22"/>
        </w:rPr>
        <w:t xml:space="preserve">People </w:t>
      </w:r>
      <w:r w:rsidR="00461374">
        <w:rPr>
          <w:rFonts w:ascii="Arial Nova" w:hAnsi="Arial Nova"/>
          <w:sz w:val="22"/>
        </w:rPr>
        <w:t xml:space="preserve">who are blind or have low vision </w:t>
      </w:r>
      <w:r w:rsidRPr="0032535B">
        <w:rPr>
          <w:rFonts w:ascii="Arial Nova" w:hAnsi="Arial Nova"/>
          <w:sz w:val="22"/>
        </w:rPr>
        <w:t xml:space="preserve">who use a Guide Dog are more likely to be confident (48%) when accessing their communities than those without one (31%). However, the use of a Guide Dog can create additional challenges, particularly with accessing venues and services. A Guide Dog Handler is four times more likely to face an issue with rideshare, three times more likely to face an issue with security guards, more than twice as likely to face an issue with taxis and 50% more likely to face an issue at a café or restaurant than someone not using a Guide Dog. Essentially the challenges relate to the lack of understanding by the public regarding the access rights of Guide Dog Handlers. </w:t>
      </w:r>
    </w:p>
    <w:p w14:paraId="6C2A6127" w14:textId="77777777" w:rsidR="0032535B" w:rsidRPr="0032535B" w:rsidRDefault="0032535B" w:rsidP="0032535B">
      <w:pPr>
        <w:spacing w:line="240" w:lineRule="auto"/>
        <w:rPr>
          <w:rFonts w:ascii="Arial Nova" w:hAnsi="Arial Nova"/>
          <w:sz w:val="22"/>
        </w:rPr>
      </w:pPr>
    </w:p>
    <w:p w14:paraId="3186F06B" w14:textId="77777777" w:rsidR="0032535B" w:rsidRPr="0032535B" w:rsidRDefault="0032535B" w:rsidP="0032535B">
      <w:pPr>
        <w:spacing w:line="240" w:lineRule="auto"/>
        <w:rPr>
          <w:rFonts w:ascii="Arial Nova" w:hAnsi="Arial Nova"/>
          <w:sz w:val="22"/>
        </w:rPr>
      </w:pPr>
      <w:r w:rsidRPr="0032535B">
        <w:rPr>
          <w:rFonts w:ascii="Arial Nova" w:hAnsi="Arial Nova"/>
          <w:sz w:val="22"/>
        </w:rPr>
        <w:t xml:space="preserve">Overall, 70% of Guide Dog Handlers experienced challenges in public places compared to non-Guide Dog Handlers at 61%. </w:t>
      </w:r>
    </w:p>
    <w:p w14:paraId="520C3916" w14:textId="77777777" w:rsidR="0032535B" w:rsidRPr="0032535B" w:rsidRDefault="0032535B" w:rsidP="0032535B">
      <w:pPr>
        <w:spacing w:line="240" w:lineRule="auto"/>
        <w:rPr>
          <w:rFonts w:ascii="Arial Nova" w:hAnsi="Arial Nova"/>
          <w:sz w:val="22"/>
        </w:rPr>
      </w:pPr>
    </w:p>
    <w:p w14:paraId="20C1F6EA" w14:textId="1F4EBF5A" w:rsidR="0032535B" w:rsidRPr="0032535B" w:rsidRDefault="00F55466" w:rsidP="0032535B">
      <w:pPr>
        <w:spacing w:line="240" w:lineRule="auto"/>
        <w:rPr>
          <w:rFonts w:ascii="Arial Nova" w:hAnsi="Arial Nova"/>
          <w:sz w:val="22"/>
        </w:rPr>
      </w:pPr>
      <w:r>
        <w:rPr>
          <w:rFonts w:ascii="Arial Nova" w:hAnsi="Arial Nova"/>
          <w:sz w:val="22"/>
        </w:rPr>
        <w:t xml:space="preserve">Incidents of </w:t>
      </w:r>
      <w:r w:rsidR="0032535B" w:rsidRPr="0032535B">
        <w:rPr>
          <w:rFonts w:ascii="Arial Nova" w:hAnsi="Arial Nova"/>
          <w:sz w:val="22"/>
        </w:rPr>
        <w:t xml:space="preserve">Guide Dog refusals are still prevalent with the highest instances occurring with: </w:t>
      </w:r>
    </w:p>
    <w:p w14:paraId="4C2A31C5" w14:textId="77777777" w:rsidR="0032535B" w:rsidRPr="0032535B" w:rsidRDefault="0032535B" w:rsidP="0EA6255D">
      <w:pPr>
        <w:pStyle w:val="ListParagraph"/>
        <w:spacing w:line="240" w:lineRule="auto"/>
        <w:rPr>
          <w:rFonts w:ascii="Arial Nova" w:hAnsi="Arial Nova"/>
          <w:szCs w:val="24"/>
        </w:rPr>
      </w:pPr>
      <w:r w:rsidRPr="0EA6255D">
        <w:rPr>
          <w:rFonts w:ascii="Arial Nova" w:hAnsi="Arial Nova"/>
          <w:sz w:val="22"/>
        </w:rPr>
        <w:t xml:space="preserve">Security guards (venues) – 50% </w:t>
      </w:r>
    </w:p>
    <w:p w14:paraId="09C42657" w14:textId="77777777" w:rsidR="0032535B" w:rsidRPr="0032535B" w:rsidRDefault="0032535B" w:rsidP="0EA6255D">
      <w:pPr>
        <w:pStyle w:val="ListParagraph"/>
        <w:spacing w:line="240" w:lineRule="auto"/>
        <w:rPr>
          <w:rFonts w:ascii="Arial Nova" w:hAnsi="Arial Nova"/>
          <w:szCs w:val="24"/>
        </w:rPr>
      </w:pPr>
      <w:r w:rsidRPr="0EA6255D">
        <w:rPr>
          <w:rFonts w:ascii="Arial Nova" w:hAnsi="Arial Nova"/>
          <w:sz w:val="22"/>
        </w:rPr>
        <w:t xml:space="preserve">Rideshare – 46% (cancelled rides 34%) </w:t>
      </w:r>
    </w:p>
    <w:p w14:paraId="2DCB54F0" w14:textId="3A48D56A" w:rsidR="0032535B" w:rsidRPr="0032535B" w:rsidRDefault="0032535B" w:rsidP="0EA6255D">
      <w:pPr>
        <w:pStyle w:val="ListParagraph"/>
        <w:spacing w:line="240" w:lineRule="auto"/>
        <w:rPr>
          <w:rFonts w:ascii="Arial Nova" w:hAnsi="Arial Nova"/>
          <w:szCs w:val="24"/>
        </w:rPr>
      </w:pPr>
      <w:r w:rsidRPr="0EA6255D">
        <w:rPr>
          <w:rFonts w:ascii="Arial Nova" w:hAnsi="Arial Nova"/>
          <w:sz w:val="22"/>
        </w:rPr>
        <w:t xml:space="preserve">Taxis – 42% (cancelled rides 30%) </w:t>
      </w:r>
    </w:p>
    <w:p w14:paraId="69E3C979" w14:textId="77777777" w:rsidR="0032535B" w:rsidRPr="0032535B" w:rsidRDefault="0032535B" w:rsidP="0EA6255D">
      <w:pPr>
        <w:pStyle w:val="ListParagraph"/>
        <w:spacing w:line="240" w:lineRule="auto"/>
        <w:rPr>
          <w:rFonts w:ascii="Arial Nova" w:hAnsi="Arial Nova"/>
          <w:szCs w:val="24"/>
        </w:rPr>
      </w:pPr>
      <w:r w:rsidRPr="0EA6255D">
        <w:rPr>
          <w:rFonts w:ascii="Arial Nova" w:hAnsi="Arial Nova"/>
          <w:sz w:val="22"/>
        </w:rPr>
        <w:t xml:space="preserve">Cafés and restaurants – 25% </w:t>
      </w:r>
    </w:p>
    <w:p w14:paraId="62B518C5" w14:textId="77777777" w:rsidR="0032535B" w:rsidRPr="0032535B" w:rsidRDefault="0032535B" w:rsidP="0EA6255D">
      <w:pPr>
        <w:pStyle w:val="ListParagraph"/>
        <w:spacing w:line="240" w:lineRule="auto"/>
        <w:rPr>
          <w:rFonts w:ascii="Arial Nova" w:hAnsi="Arial Nova"/>
          <w:szCs w:val="24"/>
        </w:rPr>
      </w:pPr>
      <w:r w:rsidRPr="0EA6255D">
        <w:rPr>
          <w:rFonts w:ascii="Arial Nova" w:hAnsi="Arial Nova"/>
          <w:sz w:val="22"/>
        </w:rPr>
        <w:t xml:space="preserve">Hotels and hired accommodation - 21% </w:t>
      </w:r>
    </w:p>
    <w:p w14:paraId="58843A65" w14:textId="77777777" w:rsidR="0032535B" w:rsidRPr="0032535B" w:rsidRDefault="0032535B" w:rsidP="0EA6255D">
      <w:pPr>
        <w:pStyle w:val="ListParagraph"/>
        <w:spacing w:line="240" w:lineRule="auto"/>
        <w:rPr>
          <w:rFonts w:ascii="Arial Nova" w:hAnsi="Arial Nova"/>
          <w:szCs w:val="24"/>
        </w:rPr>
      </w:pPr>
      <w:r w:rsidRPr="0EA6255D">
        <w:rPr>
          <w:rFonts w:ascii="Arial Nova" w:hAnsi="Arial Nova"/>
          <w:sz w:val="22"/>
        </w:rPr>
        <w:t xml:space="preserve">And to a lesser extent, at pubs/clubs 13% and Supermarkets/shopping centres 7% </w:t>
      </w:r>
    </w:p>
    <w:p w14:paraId="502178EF" w14:textId="77777777" w:rsidR="0032535B" w:rsidRPr="0032535B" w:rsidRDefault="0032535B" w:rsidP="0032535B">
      <w:pPr>
        <w:spacing w:line="240" w:lineRule="auto"/>
        <w:rPr>
          <w:rFonts w:ascii="Arial Nova" w:hAnsi="Arial Nova"/>
          <w:sz w:val="22"/>
        </w:rPr>
      </w:pPr>
    </w:p>
    <w:p w14:paraId="63C1260E" w14:textId="39F6E7A5" w:rsidR="0032535B" w:rsidRPr="0032535B" w:rsidRDefault="0032535B" w:rsidP="0032535B">
      <w:pPr>
        <w:spacing w:line="240" w:lineRule="auto"/>
        <w:rPr>
          <w:rFonts w:ascii="Arial Nova" w:hAnsi="Arial Nova"/>
          <w:sz w:val="22"/>
        </w:rPr>
      </w:pPr>
      <w:r w:rsidRPr="0032535B">
        <w:rPr>
          <w:rFonts w:ascii="Arial Nova" w:hAnsi="Arial Nova"/>
          <w:sz w:val="22"/>
        </w:rPr>
        <w:t xml:space="preserve">Overall, only one in three people with low vision or blindness are </w:t>
      </w:r>
      <w:proofErr w:type="gramStart"/>
      <w:r w:rsidRPr="0032535B">
        <w:rPr>
          <w:rFonts w:ascii="Arial Nova" w:hAnsi="Arial Nova"/>
          <w:sz w:val="22"/>
        </w:rPr>
        <w:t>really confident</w:t>
      </w:r>
      <w:proofErr w:type="gramEnd"/>
      <w:r w:rsidRPr="0032535B">
        <w:rPr>
          <w:rFonts w:ascii="Arial Nova" w:hAnsi="Arial Nova"/>
          <w:sz w:val="22"/>
        </w:rPr>
        <w:t xml:space="preserve"> when accessing their community. </w:t>
      </w:r>
    </w:p>
    <w:p w14:paraId="607E7C6F" w14:textId="77777777" w:rsidR="0032535B" w:rsidRPr="0032535B" w:rsidRDefault="0032535B" w:rsidP="0032535B">
      <w:pPr>
        <w:spacing w:line="240" w:lineRule="auto"/>
        <w:rPr>
          <w:rFonts w:ascii="Arial Nova" w:hAnsi="Arial Nova"/>
          <w:b/>
          <w:bCs/>
          <w:sz w:val="22"/>
        </w:rPr>
      </w:pPr>
    </w:p>
    <w:p w14:paraId="03DDE079" w14:textId="2F295A6B" w:rsidR="0032535B" w:rsidRPr="0032535B" w:rsidRDefault="0032535B" w:rsidP="0EA6255D">
      <w:pPr>
        <w:pStyle w:val="Heading2"/>
        <w:rPr>
          <w:rFonts w:ascii="Arial Nova" w:hAnsi="Arial Nova"/>
          <w:sz w:val="22"/>
          <w:szCs w:val="22"/>
        </w:rPr>
      </w:pPr>
      <w:r>
        <w:lastRenderedPageBreak/>
        <w:t xml:space="preserve">Technology </w:t>
      </w:r>
    </w:p>
    <w:p w14:paraId="71F93F52" w14:textId="77777777" w:rsidR="0032535B" w:rsidRPr="0032535B" w:rsidRDefault="0032535B" w:rsidP="0032535B">
      <w:pPr>
        <w:spacing w:line="240" w:lineRule="auto"/>
        <w:rPr>
          <w:rFonts w:ascii="Arial Nova" w:hAnsi="Arial Nova"/>
          <w:sz w:val="22"/>
        </w:rPr>
      </w:pPr>
      <w:r w:rsidRPr="0032535B">
        <w:rPr>
          <w:rFonts w:ascii="Arial Nova" w:hAnsi="Arial Nova"/>
          <w:sz w:val="22"/>
        </w:rPr>
        <w:t xml:space="preserve">There is high usage of the internet and different assistive technologies, however challenges are encountered. </w:t>
      </w:r>
    </w:p>
    <w:p w14:paraId="01FF23EE" w14:textId="77777777" w:rsidR="0032535B" w:rsidRPr="0032535B" w:rsidRDefault="0032535B" w:rsidP="0032535B">
      <w:pPr>
        <w:spacing w:line="240" w:lineRule="auto"/>
        <w:rPr>
          <w:rFonts w:ascii="Arial Nova" w:hAnsi="Arial Nova"/>
          <w:sz w:val="22"/>
        </w:rPr>
      </w:pPr>
      <w:r w:rsidRPr="0032535B">
        <w:rPr>
          <w:rFonts w:ascii="Arial Nova" w:hAnsi="Arial Nova"/>
          <w:sz w:val="22"/>
        </w:rPr>
        <w:t xml:space="preserve">Almost all respondents (93%) reported they access the Internet. Usage is highest in those aged under 35 at 99% and decreases to 84% for those 65 and older. Note that these results may be influenced by </w:t>
      </w:r>
      <w:proofErr w:type="gramStart"/>
      <w:r w:rsidRPr="0032535B">
        <w:rPr>
          <w:rFonts w:ascii="Arial Nova" w:hAnsi="Arial Nova"/>
          <w:sz w:val="22"/>
        </w:rPr>
        <w:t>the majority of</w:t>
      </w:r>
      <w:proofErr w:type="gramEnd"/>
      <w:r w:rsidRPr="0032535B">
        <w:rPr>
          <w:rFonts w:ascii="Arial Nova" w:hAnsi="Arial Nova"/>
          <w:sz w:val="22"/>
        </w:rPr>
        <w:t xml:space="preserve"> respondents completing the survey online. </w:t>
      </w:r>
    </w:p>
    <w:p w14:paraId="2E546DCE" w14:textId="34120DBF" w:rsidR="0032535B" w:rsidRPr="0032535B" w:rsidRDefault="0032535B" w:rsidP="0032535B">
      <w:pPr>
        <w:spacing w:line="240" w:lineRule="auto"/>
        <w:rPr>
          <w:rFonts w:ascii="Arial Nova" w:hAnsi="Arial Nova"/>
          <w:sz w:val="22"/>
        </w:rPr>
      </w:pPr>
      <w:r w:rsidRPr="0032535B">
        <w:rPr>
          <w:rFonts w:ascii="Arial Nova" w:hAnsi="Arial Nova"/>
          <w:sz w:val="22"/>
        </w:rPr>
        <w:t>There is a clear need to provide support and training related to technology, as well as advocating for organisations to develop more accessible websites and apps.</w:t>
      </w:r>
    </w:p>
    <w:p w14:paraId="7CCE4883" w14:textId="77777777" w:rsidR="0032535B" w:rsidRPr="0032535B" w:rsidRDefault="0032535B" w:rsidP="0032535B">
      <w:pPr>
        <w:spacing w:line="240" w:lineRule="auto"/>
        <w:rPr>
          <w:rFonts w:ascii="Arial Nova" w:hAnsi="Arial Nova"/>
          <w:sz w:val="22"/>
        </w:rPr>
      </w:pPr>
      <w:r w:rsidRPr="0032535B">
        <w:rPr>
          <w:rFonts w:ascii="Arial Nova" w:hAnsi="Arial Nova"/>
          <w:sz w:val="22"/>
        </w:rPr>
        <w:t xml:space="preserve">Apple mobile devices (iPhone and iPad, 61%) and computers running Windows (52%) are the preferred options for Internet access for people with blindness or low vision. </w:t>
      </w:r>
    </w:p>
    <w:p w14:paraId="10C0B737" w14:textId="77777777" w:rsidR="0032535B" w:rsidRPr="0032535B" w:rsidRDefault="0032535B" w:rsidP="0032535B">
      <w:pPr>
        <w:spacing w:line="240" w:lineRule="auto"/>
        <w:rPr>
          <w:rFonts w:ascii="Arial Nova" w:hAnsi="Arial Nova"/>
          <w:sz w:val="22"/>
        </w:rPr>
      </w:pPr>
      <w:r w:rsidRPr="0032535B">
        <w:rPr>
          <w:rFonts w:ascii="Arial Nova" w:hAnsi="Arial Nova"/>
          <w:sz w:val="22"/>
        </w:rPr>
        <w:t>However, the survey confirms that smart speakers have become a significant tool for accessing information and media, with one in three people using a smart speaker such as Amazon Alexa or a Google Assistant device</w:t>
      </w:r>
      <w:r w:rsidRPr="0032535B">
        <w:rPr>
          <w:rFonts w:ascii="Arial Nova" w:hAnsi="Arial Nova"/>
          <w:b/>
          <w:bCs/>
          <w:sz w:val="22"/>
        </w:rPr>
        <w:t xml:space="preserve">, </w:t>
      </w:r>
      <w:r w:rsidRPr="0032535B">
        <w:rPr>
          <w:rFonts w:ascii="Arial Nova" w:hAnsi="Arial Nova"/>
          <w:sz w:val="22"/>
        </w:rPr>
        <w:t xml:space="preserve">likely due to efficiency and ease of use. This rises to 43% for users who identify as blind. </w:t>
      </w:r>
    </w:p>
    <w:p w14:paraId="4C416291" w14:textId="77777777" w:rsidR="0032535B" w:rsidRPr="0032535B" w:rsidRDefault="0032535B" w:rsidP="0032535B">
      <w:pPr>
        <w:spacing w:line="240" w:lineRule="auto"/>
        <w:rPr>
          <w:rFonts w:ascii="Arial Nova" w:hAnsi="Arial Nova"/>
          <w:sz w:val="22"/>
        </w:rPr>
      </w:pPr>
      <w:r w:rsidRPr="0032535B">
        <w:rPr>
          <w:rFonts w:ascii="Arial Nova" w:hAnsi="Arial Nova"/>
          <w:sz w:val="22"/>
        </w:rPr>
        <w:t xml:space="preserve">Stand-alone Braille devices also remain a small yet significant means of accessing the Internet at 11%, with respondents aged under 35 twice as likely to use them and people who are blind five times as likely to use them. </w:t>
      </w:r>
    </w:p>
    <w:p w14:paraId="036F2740" w14:textId="77777777" w:rsidR="0032535B" w:rsidRPr="0032535B" w:rsidRDefault="0032535B" w:rsidP="0032535B">
      <w:pPr>
        <w:spacing w:line="240" w:lineRule="auto"/>
        <w:rPr>
          <w:rFonts w:ascii="Arial Nova" w:hAnsi="Arial Nova"/>
          <w:sz w:val="22"/>
        </w:rPr>
      </w:pPr>
      <w:r w:rsidRPr="0032535B">
        <w:rPr>
          <w:rFonts w:ascii="Arial Nova" w:hAnsi="Arial Nova"/>
          <w:sz w:val="22"/>
        </w:rPr>
        <w:t xml:space="preserve">Overwhelmingly, 96% of respondents who access the Internet use assistive technology or accessibility options on their devices. As expected, magnification or visual enhancements were most popular for people with low vision, and screen readers for those who are blind. </w:t>
      </w:r>
    </w:p>
    <w:p w14:paraId="5A417C2B" w14:textId="77777777" w:rsidR="0032535B" w:rsidRPr="0032535B" w:rsidRDefault="0032535B" w:rsidP="0032535B">
      <w:pPr>
        <w:spacing w:line="240" w:lineRule="auto"/>
        <w:rPr>
          <w:rFonts w:ascii="Arial Nova" w:hAnsi="Arial Nova"/>
          <w:sz w:val="22"/>
        </w:rPr>
      </w:pPr>
      <w:r w:rsidRPr="0032535B">
        <w:rPr>
          <w:rFonts w:ascii="Arial Nova" w:hAnsi="Arial Nova"/>
          <w:sz w:val="22"/>
        </w:rPr>
        <w:t xml:space="preserve">Voice control was the third </w:t>
      </w:r>
      <w:proofErr w:type="gramStart"/>
      <w:r w:rsidRPr="0032535B">
        <w:rPr>
          <w:rFonts w:ascii="Arial Nova" w:hAnsi="Arial Nova"/>
          <w:sz w:val="22"/>
        </w:rPr>
        <w:t>most commonly used</w:t>
      </w:r>
      <w:proofErr w:type="gramEnd"/>
      <w:r w:rsidRPr="0032535B">
        <w:rPr>
          <w:rFonts w:ascii="Arial Nova" w:hAnsi="Arial Nova"/>
          <w:sz w:val="22"/>
        </w:rPr>
        <w:t xml:space="preserve"> feature. It is likely that most respondents chose this option to indicate that they use virtual assistants to complete some tasks, rather than controlling all device functions by speaking. </w:t>
      </w:r>
    </w:p>
    <w:p w14:paraId="10605DC8" w14:textId="1D45671F" w:rsidR="0032535B" w:rsidRPr="0032535B" w:rsidRDefault="0032535B" w:rsidP="0032535B">
      <w:pPr>
        <w:spacing w:line="240" w:lineRule="auto"/>
        <w:rPr>
          <w:rFonts w:ascii="Arial Nova" w:hAnsi="Arial Nova"/>
          <w:sz w:val="22"/>
        </w:rPr>
      </w:pPr>
      <w:r w:rsidRPr="0032535B">
        <w:rPr>
          <w:rFonts w:ascii="Arial Nova" w:hAnsi="Arial Nova"/>
          <w:sz w:val="22"/>
        </w:rPr>
        <w:t>A large percentage (77%) of internet users identified at least one barrier when accessing the Internet. Barriers may be categorised into the following:</w:t>
      </w:r>
    </w:p>
    <w:p w14:paraId="29C8EB9A" w14:textId="77777777" w:rsidR="0032535B" w:rsidRPr="0032535B" w:rsidRDefault="0032535B" w:rsidP="0032535B">
      <w:pPr>
        <w:spacing w:line="240" w:lineRule="auto"/>
        <w:rPr>
          <w:rFonts w:ascii="Arial Nova" w:hAnsi="Arial Nova"/>
          <w:sz w:val="22"/>
        </w:rPr>
      </w:pPr>
    </w:p>
    <w:p w14:paraId="0B23A3FF" w14:textId="77777777" w:rsidR="0032535B" w:rsidRPr="0032535B" w:rsidRDefault="0032535B" w:rsidP="0EA6255D">
      <w:pPr>
        <w:pStyle w:val="Heading2"/>
        <w:rPr>
          <w:rFonts w:ascii="Arial Nova" w:hAnsi="Arial Nova"/>
          <w:sz w:val="22"/>
          <w:szCs w:val="22"/>
        </w:rPr>
      </w:pPr>
      <w:r>
        <w:t xml:space="preserve">External factors: </w:t>
      </w:r>
    </w:p>
    <w:p w14:paraId="715737AA" w14:textId="77777777" w:rsidR="0032535B" w:rsidRPr="0032535B" w:rsidRDefault="0032535B" w:rsidP="0EA6255D">
      <w:pPr>
        <w:pStyle w:val="ListParagraph"/>
        <w:spacing w:line="240" w:lineRule="auto"/>
        <w:rPr>
          <w:rFonts w:ascii="Arial Nova" w:hAnsi="Arial Nova"/>
          <w:szCs w:val="24"/>
        </w:rPr>
      </w:pPr>
      <w:r w:rsidRPr="0EA6255D">
        <w:rPr>
          <w:rFonts w:ascii="Arial Nova" w:hAnsi="Arial Nova"/>
          <w:sz w:val="22"/>
        </w:rPr>
        <w:t xml:space="preserve">Inaccessible apps and content (33%) </w:t>
      </w:r>
    </w:p>
    <w:p w14:paraId="39FF6048" w14:textId="77777777" w:rsidR="0032535B" w:rsidRPr="0032535B" w:rsidRDefault="0032535B" w:rsidP="0EA6255D">
      <w:pPr>
        <w:pStyle w:val="ListParagraph"/>
        <w:spacing w:line="240" w:lineRule="auto"/>
        <w:rPr>
          <w:rFonts w:ascii="Arial Nova" w:hAnsi="Arial Nova"/>
          <w:szCs w:val="24"/>
        </w:rPr>
      </w:pPr>
      <w:r w:rsidRPr="0EA6255D">
        <w:rPr>
          <w:rFonts w:ascii="Arial Nova" w:hAnsi="Arial Nova"/>
          <w:sz w:val="22"/>
        </w:rPr>
        <w:t xml:space="preserve">Functionality of assistive technology (28%) </w:t>
      </w:r>
    </w:p>
    <w:p w14:paraId="151D76D0" w14:textId="77777777" w:rsidR="0032535B" w:rsidRPr="0032535B" w:rsidRDefault="0032535B" w:rsidP="0032535B">
      <w:pPr>
        <w:spacing w:line="240" w:lineRule="auto"/>
        <w:rPr>
          <w:rFonts w:ascii="Arial Nova" w:hAnsi="Arial Nova"/>
          <w:sz w:val="22"/>
        </w:rPr>
      </w:pPr>
    </w:p>
    <w:p w14:paraId="2663B612" w14:textId="77777777" w:rsidR="0032535B" w:rsidRPr="0032535B" w:rsidRDefault="0032535B" w:rsidP="0EA6255D">
      <w:pPr>
        <w:pStyle w:val="Heading2"/>
        <w:rPr>
          <w:rFonts w:ascii="Arial Nova" w:hAnsi="Arial Nova"/>
          <w:sz w:val="22"/>
          <w:szCs w:val="22"/>
        </w:rPr>
      </w:pPr>
      <w:r>
        <w:t xml:space="preserve">Internal factor: </w:t>
      </w:r>
    </w:p>
    <w:p w14:paraId="5A4CA655" w14:textId="77777777" w:rsidR="0032535B" w:rsidRPr="0032535B" w:rsidRDefault="0032535B" w:rsidP="0EA6255D">
      <w:pPr>
        <w:pStyle w:val="ListParagraph"/>
        <w:spacing w:line="240" w:lineRule="auto"/>
        <w:rPr>
          <w:rFonts w:ascii="Arial Nova" w:hAnsi="Arial Nova"/>
          <w:sz w:val="22"/>
        </w:rPr>
      </w:pPr>
      <w:r w:rsidRPr="0EA6255D">
        <w:rPr>
          <w:rFonts w:ascii="Arial Nova" w:hAnsi="Arial Nova"/>
          <w:sz w:val="22"/>
        </w:rPr>
        <w:t xml:space="preserve">User awareness and skill (27%) </w:t>
      </w:r>
    </w:p>
    <w:p w14:paraId="4995E3E5" w14:textId="77777777" w:rsidR="0032535B" w:rsidRPr="0032535B" w:rsidRDefault="0032535B" w:rsidP="0032535B">
      <w:pPr>
        <w:spacing w:line="240" w:lineRule="auto"/>
        <w:rPr>
          <w:rFonts w:ascii="Arial Nova" w:hAnsi="Arial Nova"/>
          <w:sz w:val="22"/>
        </w:rPr>
      </w:pPr>
    </w:p>
    <w:p w14:paraId="165499F1" w14:textId="45466973" w:rsidR="0032535B" w:rsidRPr="0032535B" w:rsidRDefault="0032535B" w:rsidP="0EA6255D">
      <w:pPr>
        <w:pStyle w:val="Heading2"/>
        <w:rPr>
          <w:rFonts w:ascii="Arial Nova" w:hAnsi="Arial Nova"/>
          <w:sz w:val="22"/>
          <w:szCs w:val="22"/>
        </w:rPr>
      </w:pPr>
      <w:r>
        <w:t>Additional services and supports from vision providers going forward</w:t>
      </w:r>
    </w:p>
    <w:p w14:paraId="46A26C8C" w14:textId="1CDEF9FA" w:rsidR="0032535B" w:rsidRPr="0032535B" w:rsidRDefault="7A53E73D" w:rsidP="0EA6255D">
      <w:pPr>
        <w:spacing w:line="240" w:lineRule="auto"/>
        <w:rPr>
          <w:rFonts w:ascii="Arial Nova" w:hAnsi="Arial Nova"/>
          <w:sz w:val="22"/>
        </w:rPr>
      </w:pPr>
      <w:r w:rsidRPr="0EA6255D">
        <w:rPr>
          <w:rFonts w:ascii="Arial Nova" w:hAnsi="Arial Nova"/>
          <w:sz w:val="22"/>
        </w:rPr>
        <w:t>The s</w:t>
      </w:r>
      <w:r w:rsidR="0032535B" w:rsidRPr="0EA6255D">
        <w:rPr>
          <w:rFonts w:ascii="Arial Nova" w:hAnsi="Arial Nova"/>
          <w:sz w:val="22"/>
        </w:rPr>
        <w:t>ervices that people with low vision or blindness would like to access the most (in addition to what’s generally provided) relate to technology and assistive technology support</w:t>
      </w:r>
      <w:r w:rsidR="0E1B8D68" w:rsidRPr="0EA6255D">
        <w:rPr>
          <w:rFonts w:ascii="Arial Nova" w:hAnsi="Arial Nova"/>
          <w:sz w:val="22"/>
        </w:rPr>
        <w:t>,</w:t>
      </w:r>
      <w:r w:rsidR="0032535B" w:rsidRPr="0EA6255D">
        <w:rPr>
          <w:rFonts w:ascii="Arial Nova" w:hAnsi="Arial Nova"/>
          <w:sz w:val="22"/>
        </w:rPr>
        <w:t xml:space="preserve"> in the form of IT classes and adaptive technology and devices, and socialisation opportunities with recreational groups such as cooking, music, craft, gardening, sport, yoga and fitness. </w:t>
      </w:r>
    </w:p>
    <w:p w14:paraId="602B00F6" w14:textId="77777777" w:rsidR="0032535B" w:rsidRPr="0032535B" w:rsidRDefault="0032535B" w:rsidP="0032535B">
      <w:pPr>
        <w:spacing w:line="240" w:lineRule="auto"/>
        <w:rPr>
          <w:rFonts w:ascii="Arial Nova" w:hAnsi="Arial Nova"/>
          <w:sz w:val="22"/>
        </w:rPr>
      </w:pPr>
      <w:r w:rsidRPr="0032535B">
        <w:rPr>
          <w:rFonts w:ascii="Arial Nova" w:hAnsi="Arial Nova"/>
          <w:sz w:val="22"/>
        </w:rPr>
        <w:lastRenderedPageBreak/>
        <w:t xml:space="preserve">Additional supports were also requested in the form of job assistance, CV writing, interview skills, support work, networking and linking Clients to job providers to provide work experience opportunities. </w:t>
      </w:r>
    </w:p>
    <w:p w14:paraId="02CF72B4" w14:textId="325279DB" w:rsidR="00634F1A" w:rsidRDefault="0032535B" w:rsidP="0EA6255D">
      <w:pPr>
        <w:spacing w:after="0" w:line="240" w:lineRule="auto"/>
        <w:rPr>
          <w:rFonts w:ascii="Arial Nova" w:hAnsi="Arial Nova"/>
          <w:sz w:val="22"/>
        </w:rPr>
      </w:pPr>
      <w:r w:rsidRPr="0EA6255D">
        <w:rPr>
          <w:rFonts w:ascii="Arial Nova" w:hAnsi="Arial Nova"/>
          <w:sz w:val="22"/>
        </w:rPr>
        <w:t>Other services mentioned include greater access to decentralised services, help with navigating roads and transport, advocacy on behalf of individuals</w:t>
      </w:r>
      <w:r w:rsidR="45BA1454" w:rsidRPr="0EA6255D">
        <w:rPr>
          <w:rFonts w:ascii="Arial Nova" w:hAnsi="Arial Nova"/>
          <w:sz w:val="22"/>
        </w:rPr>
        <w:t xml:space="preserve">, </w:t>
      </w:r>
      <w:r w:rsidRPr="0EA6255D">
        <w:rPr>
          <w:rFonts w:ascii="Arial Nova" w:hAnsi="Arial Nova"/>
          <w:sz w:val="22"/>
        </w:rPr>
        <w:t>community education about living with low vision or blindness</w:t>
      </w:r>
      <w:r w:rsidR="19C6CE3A" w:rsidRPr="0EA6255D">
        <w:rPr>
          <w:rFonts w:ascii="Arial Nova" w:hAnsi="Arial Nova"/>
          <w:sz w:val="22"/>
        </w:rPr>
        <w:t>,</w:t>
      </w:r>
      <w:r w:rsidRPr="0EA6255D">
        <w:rPr>
          <w:rFonts w:ascii="Arial Nova" w:hAnsi="Arial Nova"/>
          <w:sz w:val="22"/>
        </w:rPr>
        <w:t xml:space="preserve"> and psychological support services.</w:t>
      </w:r>
    </w:p>
    <w:p w14:paraId="48DBBA6E" w14:textId="757E7F46" w:rsidR="0032535B" w:rsidRPr="0032535B" w:rsidRDefault="0032535B" w:rsidP="0EA6255D">
      <w:pPr>
        <w:spacing w:line="240" w:lineRule="auto"/>
        <w:rPr>
          <w:rFonts w:ascii="Arial Nova" w:hAnsi="Arial Nova"/>
          <w:sz w:val="22"/>
        </w:rPr>
      </w:pPr>
    </w:p>
    <w:p w14:paraId="09B72B74" w14:textId="44F36498" w:rsidR="0032535B" w:rsidRPr="0032535B" w:rsidRDefault="0032535B" w:rsidP="0EA6255D">
      <w:pPr>
        <w:pStyle w:val="Heading2"/>
        <w:rPr>
          <w:rFonts w:ascii="Arial Nova" w:hAnsi="Arial Nova"/>
          <w:sz w:val="22"/>
          <w:szCs w:val="22"/>
        </w:rPr>
      </w:pPr>
      <w:r>
        <w:t>Where to from here</w:t>
      </w:r>
      <w:r w:rsidR="1FD2D492">
        <w:t>?</w:t>
      </w:r>
    </w:p>
    <w:p w14:paraId="530AAC60" w14:textId="77777777" w:rsidR="0032535B" w:rsidRPr="0032535B" w:rsidRDefault="0032535B" w:rsidP="0032535B">
      <w:pPr>
        <w:spacing w:line="240" w:lineRule="auto"/>
        <w:rPr>
          <w:rFonts w:ascii="Arial Nova" w:hAnsi="Arial Nova"/>
          <w:sz w:val="22"/>
        </w:rPr>
      </w:pPr>
      <w:r w:rsidRPr="0032535B">
        <w:rPr>
          <w:rFonts w:ascii="Arial Nova" w:hAnsi="Arial Nova"/>
          <w:sz w:val="22"/>
        </w:rPr>
        <w:t xml:space="preserve">The findings from this research will be used to: </w:t>
      </w:r>
    </w:p>
    <w:p w14:paraId="5B83B14B" w14:textId="77777777" w:rsidR="0032535B" w:rsidRPr="0032535B" w:rsidRDefault="0032535B" w:rsidP="0EA6255D">
      <w:pPr>
        <w:pStyle w:val="ListParagraph"/>
        <w:spacing w:line="240" w:lineRule="auto"/>
        <w:rPr>
          <w:rFonts w:ascii="Arial Nova" w:hAnsi="Arial Nova"/>
          <w:szCs w:val="24"/>
        </w:rPr>
      </w:pPr>
      <w:r w:rsidRPr="0EA6255D">
        <w:rPr>
          <w:rFonts w:ascii="Arial Nova" w:hAnsi="Arial Nova"/>
          <w:sz w:val="22"/>
        </w:rPr>
        <w:t xml:space="preserve">Increase awareness and reduce discriminatory behaviour towards people with low vision or blindness. </w:t>
      </w:r>
    </w:p>
    <w:p w14:paraId="663582F4" w14:textId="77777777" w:rsidR="0032535B" w:rsidRPr="0032535B" w:rsidRDefault="0032535B" w:rsidP="0EA6255D">
      <w:pPr>
        <w:pStyle w:val="ListParagraph"/>
        <w:spacing w:line="240" w:lineRule="auto"/>
        <w:rPr>
          <w:rFonts w:ascii="Arial Nova" w:hAnsi="Arial Nova"/>
          <w:szCs w:val="24"/>
        </w:rPr>
      </w:pPr>
      <w:r w:rsidRPr="0EA6255D">
        <w:rPr>
          <w:rFonts w:ascii="Arial Nova" w:hAnsi="Arial Nova"/>
          <w:sz w:val="22"/>
        </w:rPr>
        <w:t xml:space="preserve">Inform advocacy, policy development, direct training and service course content. </w:t>
      </w:r>
    </w:p>
    <w:p w14:paraId="2DEDBC62" w14:textId="77777777" w:rsidR="0032535B" w:rsidRPr="0032535B" w:rsidRDefault="0032535B" w:rsidP="0EA6255D">
      <w:pPr>
        <w:pStyle w:val="ListParagraph"/>
        <w:spacing w:line="240" w:lineRule="auto"/>
        <w:rPr>
          <w:rFonts w:ascii="Arial Nova" w:hAnsi="Arial Nova"/>
          <w:szCs w:val="24"/>
        </w:rPr>
      </w:pPr>
      <w:r w:rsidRPr="0EA6255D">
        <w:rPr>
          <w:rFonts w:ascii="Arial Nova" w:hAnsi="Arial Nova"/>
          <w:sz w:val="22"/>
        </w:rPr>
        <w:t xml:space="preserve">Inform educational and communication campaigns. </w:t>
      </w:r>
    </w:p>
    <w:p w14:paraId="1460CB1A" w14:textId="77777777" w:rsidR="0032535B" w:rsidRPr="0032535B" w:rsidRDefault="0032535B" w:rsidP="0032535B">
      <w:pPr>
        <w:spacing w:line="240" w:lineRule="auto"/>
        <w:rPr>
          <w:rFonts w:ascii="Arial Nova" w:hAnsi="Arial Nova"/>
          <w:sz w:val="22"/>
        </w:rPr>
      </w:pPr>
    </w:p>
    <w:p w14:paraId="605C7391" w14:textId="59B27526" w:rsidR="0032535B" w:rsidRPr="0032535B" w:rsidRDefault="0032535B" w:rsidP="0EA6255D">
      <w:pPr>
        <w:pStyle w:val="Heading2"/>
        <w:rPr>
          <w:rFonts w:ascii="Arial Nova" w:hAnsi="Arial Nova"/>
          <w:sz w:val="22"/>
          <w:szCs w:val="22"/>
        </w:rPr>
      </w:pPr>
      <w:r>
        <w:t>Contact</w:t>
      </w:r>
    </w:p>
    <w:p w14:paraId="31A613F3" w14:textId="554BC382" w:rsidR="0032535B" w:rsidRPr="0032535B" w:rsidRDefault="0032535B" w:rsidP="0EA6255D">
      <w:pPr>
        <w:spacing w:line="240" w:lineRule="auto"/>
        <w:rPr>
          <w:rFonts w:ascii="Arial Nova" w:hAnsi="Arial Nova"/>
          <w:sz w:val="22"/>
        </w:rPr>
      </w:pPr>
      <w:r w:rsidRPr="0EA6255D">
        <w:rPr>
          <w:rFonts w:ascii="Arial Nova" w:hAnsi="Arial Nova"/>
          <w:sz w:val="22"/>
        </w:rPr>
        <w:t>For further information about this survey or summary report</w:t>
      </w:r>
      <w:r w:rsidR="2A3DB579" w:rsidRPr="0EA6255D">
        <w:rPr>
          <w:rFonts w:ascii="Arial Nova" w:hAnsi="Arial Nova"/>
          <w:sz w:val="22"/>
        </w:rPr>
        <w:t>,</w:t>
      </w:r>
      <w:r w:rsidRPr="0EA6255D">
        <w:rPr>
          <w:rFonts w:ascii="Arial Nova" w:hAnsi="Arial Nova"/>
          <w:sz w:val="22"/>
        </w:rPr>
        <w:t xml:space="preserve"> please email </w:t>
      </w:r>
      <w:hyperlink r:id="rId8">
        <w:r w:rsidRPr="0EA6255D">
          <w:rPr>
            <w:rStyle w:val="Hyperlink"/>
            <w:rFonts w:ascii="Arial Nova" w:hAnsi="Arial Nova"/>
            <w:sz w:val="22"/>
          </w:rPr>
          <w:t>advocacy@guidedogs.com.au</w:t>
        </w:r>
      </w:hyperlink>
    </w:p>
    <w:p w14:paraId="0D087747" w14:textId="77777777" w:rsidR="0032535B" w:rsidRPr="0032535B" w:rsidRDefault="0032535B" w:rsidP="0032535B">
      <w:pPr>
        <w:spacing w:line="240" w:lineRule="auto"/>
        <w:rPr>
          <w:rFonts w:ascii="Arial Nova" w:hAnsi="Arial Nova"/>
          <w:sz w:val="22"/>
        </w:rPr>
      </w:pPr>
    </w:p>
    <w:p w14:paraId="6EA61B12" w14:textId="2E8AF739" w:rsidR="0032535B" w:rsidRPr="0032535B" w:rsidRDefault="0032535B" w:rsidP="0032535B">
      <w:pPr>
        <w:spacing w:line="240" w:lineRule="auto"/>
      </w:pPr>
    </w:p>
    <w:p w14:paraId="26D547B5" w14:textId="47E2708C" w:rsidR="00BE166F" w:rsidRPr="0032535B" w:rsidRDefault="00BE166F" w:rsidP="0032535B">
      <w:pPr>
        <w:spacing w:line="240" w:lineRule="auto"/>
      </w:pPr>
      <w:r w:rsidRPr="0032535B">
        <w:t xml:space="preserve"> </w:t>
      </w:r>
    </w:p>
    <w:sectPr w:rsidR="00BE166F" w:rsidRPr="0032535B" w:rsidSect="00D408B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E481A" w14:textId="77777777" w:rsidR="00E26006" w:rsidRDefault="00E26006" w:rsidP="00FC1C2E">
      <w:pPr>
        <w:spacing w:after="0" w:line="240" w:lineRule="auto"/>
      </w:pPr>
      <w:r>
        <w:separator/>
      </w:r>
    </w:p>
  </w:endnote>
  <w:endnote w:type="continuationSeparator" w:id="0">
    <w:p w14:paraId="02CDD06E" w14:textId="77777777" w:rsidR="00E26006" w:rsidRDefault="00E26006" w:rsidP="00FC1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Minion Pro">
    <w:charset w:val="00"/>
    <w:family w:val="roman"/>
    <w:pitch w:val="variable"/>
    <w:sig w:usb0="60000287" w:usb1="00000001" w:usb2="00000000" w:usb3="00000000" w:csb0="0000019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3CCE3" w14:textId="77777777" w:rsidR="00FC1C2E" w:rsidRDefault="00FC1C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12778" w14:textId="77777777" w:rsidR="00FC1C2E" w:rsidRDefault="00FC1C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FA158" w14:textId="77777777" w:rsidR="00FC1C2E" w:rsidRDefault="00FC1C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B85D17" w14:textId="77777777" w:rsidR="00E26006" w:rsidRDefault="00E26006" w:rsidP="00FC1C2E">
      <w:pPr>
        <w:spacing w:after="0" w:line="240" w:lineRule="auto"/>
      </w:pPr>
      <w:r>
        <w:separator/>
      </w:r>
    </w:p>
  </w:footnote>
  <w:footnote w:type="continuationSeparator" w:id="0">
    <w:p w14:paraId="2B84CC75" w14:textId="77777777" w:rsidR="00E26006" w:rsidRDefault="00E26006" w:rsidP="00FC1C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32AE8" w14:textId="77777777" w:rsidR="00FC1C2E" w:rsidRDefault="00FC1C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545CF" w14:textId="77777777" w:rsidR="00FC1C2E" w:rsidRDefault="00FC1C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952A9" w14:textId="77777777" w:rsidR="00FC1C2E" w:rsidRDefault="00FC1C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D0E44756"/>
    <w:lvl w:ilvl="0">
      <w:start w:val="1"/>
      <w:numFmt w:val="decimal"/>
      <w:pStyle w:val="ListNumber2"/>
      <w:lvlText w:val="%1."/>
      <w:lvlJc w:val="left"/>
      <w:pPr>
        <w:tabs>
          <w:tab w:val="num" w:pos="643"/>
        </w:tabs>
        <w:ind w:left="643" w:hanging="360"/>
      </w:pPr>
    </w:lvl>
  </w:abstractNum>
  <w:abstractNum w:abstractNumId="1" w15:restartNumberingAfterBreak="0">
    <w:nsid w:val="FFFFFF88"/>
    <w:multiLevelType w:val="singleLevel"/>
    <w:tmpl w:val="7DAA4538"/>
    <w:lvl w:ilvl="0">
      <w:start w:val="1"/>
      <w:numFmt w:val="decimal"/>
      <w:pStyle w:val="ListNumber"/>
      <w:lvlText w:val="%1."/>
      <w:lvlJc w:val="left"/>
      <w:pPr>
        <w:tabs>
          <w:tab w:val="num" w:pos="360"/>
        </w:tabs>
        <w:ind w:left="360" w:hanging="360"/>
      </w:pPr>
    </w:lvl>
  </w:abstractNum>
  <w:abstractNum w:abstractNumId="2" w15:restartNumberingAfterBreak="0">
    <w:nsid w:val="00BE45C9"/>
    <w:multiLevelType w:val="hybridMultilevel"/>
    <w:tmpl w:val="AB0C7522"/>
    <w:lvl w:ilvl="0" w:tplc="1EE0F3C4">
      <w:start w:val="1"/>
      <w:numFmt w:val="bullet"/>
      <w:lvlText w:val=""/>
      <w:lvlJc w:val="left"/>
      <w:pPr>
        <w:ind w:left="720" w:hanging="360"/>
      </w:pPr>
      <w:rPr>
        <w:rFonts w:ascii="Symbol" w:hAnsi="Symbol" w:hint="default"/>
      </w:rPr>
    </w:lvl>
    <w:lvl w:ilvl="1" w:tplc="5DD08464">
      <w:start w:val="1"/>
      <w:numFmt w:val="bullet"/>
      <w:lvlText w:val="o"/>
      <w:lvlJc w:val="left"/>
      <w:pPr>
        <w:ind w:left="1440" w:hanging="360"/>
      </w:pPr>
      <w:rPr>
        <w:rFonts w:ascii="Courier New" w:hAnsi="Courier New" w:hint="default"/>
      </w:rPr>
    </w:lvl>
    <w:lvl w:ilvl="2" w:tplc="57EA0422">
      <w:start w:val="1"/>
      <w:numFmt w:val="bullet"/>
      <w:lvlText w:val=""/>
      <w:lvlJc w:val="left"/>
      <w:pPr>
        <w:ind w:left="2160" w:hanging="360"/>
      </w:pPr>
      <w:rPr>
        <w:rFonts w:ascii="Wingdings" w:hAnsi="Wingdings" w:hint="default"/>
      </w:rPr>
    </w:lvl>
    <w:lvl w:ilvl="3" w:tplc="C3D69B48">
      <w:start w:val="1"/>
      <w:numFmt w:val="bullet"/>
      <w:lvlText w:val=""/>
      <w:lvlJc w:val="left"/>
      <w:pPr>
        <w:ind w:left="2880" w:hanging="360"/>
      </w:pPr>
      <w:rPr>
        <w:rFonts w:ascii="Symbol" w:hAnsi="Symbol" w:hint="default"/>
      </w:rPr>
    </w:lvl>
    <w:lvl w:ilvl="4" w:tplc="83FCF938">
      <w:start w:val="1"/>
      <w:numFmt w:val="bullet"/>
      <w:lvlText w:val="o"/>
      <w:lvlJc w:val="left"/>
      <w:pPr>
        <w:ind w:left="3600" w:hanging="360"/>
      </w:pPr>
      <w:rPr>
        <w:rFonts w:ascii="Courier New" w:hAnsi="Courier New" w:hint="default"/>
      </w:rPr>
    </w:lvl>
    <w:lvl w:ilvl="5" w:tplc="70B8E0AE">
      <w:start w:val="1"/>
      <w:numFmt w:val="bullet"/>
      <w:lvlText w:val=""/>
      <w:lvlJc w:val="left"/>
      <w:pPr>
        <w:ind w:left="4320" w:hanging="360"/>
      </w:pPr>
      <w:rPr>
        <w:rFonts w:ascii="Wingdings" w:hAnsi="Wingdings" w:hint="default"/>
      </w:rPr>
    </w:lvl>
    <w:lvl w:ilvl="6" w:tplc="15A0F0B6">
      <w:start w:val="1"/>
      <w:numFmt w:val="bullet"/>
      <w:lvlText w:val=""/>
      <w:lvlJc w:val="left"/>
      <w:pPr>
        <w:ind w:left="5040" w:hanging="360"/>
      </w:pPr>
      <w:rPr>
        <w:rFonts w:ascii="Symbol" w:hAnsi="Symbol" w:hint="default"/>
      </w:rPr>
    </w:lvl>
    <w:lvl w:ilvl="7" w:tplc="1254A786">
      <w:start w:val="1"/>
      <w:numFmt w:val="bullet"/>
      <w:lvlText w:val="o"/>
      <w:lvlJc w:val="left"/>
      <w:pPr>
        <w:ind w:left="5760" w:hanging="360"/>
      </w:pPr>
      <w:rPr>
        <w:rFonts w:ascii="Courier New" w:hAnsi="Courier New" w:hint="default"/>
      </w:rPr>
    </w:lvl>
    <w:lvl w:ilvl="8" w:tplc="4EBC14C8">
      <w:start w:val="1"/>
      <w:numFmt w:val="bullet"/>
      <w:lvlText w:val=""/>
      <w:lvlJc w:val="left"/>
      <w:pPr>
        <w:ind w:left="6480" w:hanging="360"/>
      </w:pPr>
      <w:rPr>
        <w:rFonts w:ascii="Wingdings" w:hAnsi="Wingdings" w:hint="default"/>
      </w:rPr>
    </w:lvl>
  </w:abstractNum>
  <w:abstractNum w:abstractNumId="3" w15:restartNumberingAfterBreak="0">
    <w:nsid w:val="08AD0F5F"/>
    <w:multiLevelType w:val="hybridMultilevel"/>
    <w:tmpl w:val="BCCA277A"/>
    <w:lvl w:ilvl="0" w:tplc="FFFFFFFF">
      <w:start w:val="1"/>
      <w:numFmt w:val="bullet"/>
      <w:lvlText w:val="•"/>
      <w:lvlJc w:val="left"/>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4E6218D"/>
    <w:multiLevelType w:val="hybridMultilevel"/>
    <w:tmpl w:val="AF3AD2CC"/>
    <w:lvl w:ilvl="0" w:tplc="2A6A965C">
      <w:start w:val="1"/>
      <w:numFmt w:val="bullet"/>
      <w:pStyle w:val="ListParagraph"/>
      <w:lvlText w:val=""/>
      <w:lvlJc w:val="left"/>
      <w:pPr>
        <w:ind w:left="1440" w:hanging="360"/>
      </w:pPr>
      <w:rPr>
        <w:rFonts w:ascii="Symbol" w:eastAsia="Calibri" w:hAnsi="Symbol"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452900F4"/>
    <w:multiLevelType w:val="hybridMultilevel"/>
    <w:tmpl w:val="6F14BFC6"/>
    <w:lvl w:ilvl="0" w:tplc="FFFFFFFF">
      <w:start w:val="1"/>
      <w:numFmt w:val="bullet"/>
      <w:lvlText w:val="•"/>
      <w:lvlJc w:val="left"/>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108281B"/>
    <w:multiLevelType w:val="hybridMultilevel"/>
    <w:tmpl w:val="01F6A8AA"/>
    <w:lvl w:ilvl="0" w:tplc="2DF0DC62">
      <w:start w:val="1"/>
      <w:numFmt w:val="bullet"/>
      <w:lvlText w:val=""/>
      <w:lvlJc w:val="left"/>
      <w:pPr>
        <w:ind w:left="720" w:hanging="360"/>
      </w:pPr>
      <w:rPr>
        <w:rFonts w:ascii="Symbol" w:hAnsi="Symbol" w:hint="default"/>
      </w:rPr>
    </w:lvl>
    <w:lvl w:ilvl="1" w:tplc="16F4E826">
      <w:start w:val="1"/>
      <w:numFmt w:val="bullet"/>
      <w:lvlText w:val="o"/>
      <w:lvlJc w:val="left"/>
      <w:pPr>
        <w:ind w:left="1440" w:hanging="360"/>
      </w:pPr>
      <w:rPr>
        <w:rFonts w:ascii="Courier New" w:hAnsi="Courier New" w:hint="default"/>
      </w:rPr>
    </w:lvl>
    <w:lvl w:ilvl="2" w:tplc="AA32CE90">
      <w:start w:val="1"/>
      <w:numFmt w:val="bullet"/>
      <w:lvlText w:val=""/>
      <w:lvlJc w:val="left"/>
      <w:pPr>
        <w:ind w:left="2160" w:hanging="360"/>
      </w:pPr>
      <w:rPr>
        <w:rFonts w:ascii="Wingdings" w:hAnsi="Wingdings" w:hint="default"/>
      </w:rPr>
    </w:lvl>
    <w:lvl w:ilvl="3" w:tplc="26781E3E">
      <w:start w:val="1"/>
      <w:numFmt w:val="bullet"/>
      <w:lvlText w:val=""/>
      <w:lvlJc w:val="left"/>
      <w:pPr>
        <w:ind w:left="2880" w:hanging="360"/>
      </w:pPr>
      <w:rPr>
        <w:rFonts w:ascii="Symbol" w:hAnsi="Symbol" w:hint="default"/>
      </w:rPr>
    </w:lvl>
    <w:lvl w:ilvl="4" w:tplc="75BC4D5C">
      <w:start w:val="1"/>
      <w:numFmt w:val="bullet"/>
      <w:lvlText w:val="o"/>
      <w:lvlJc w:val="left"/>
      <w:pPr>
        <w:ind w:left="3600" w:hanging="360"/>
      </w:pPr>
      <w:rPr>
        <w:rFonts w:ascii="Courier New" w:hAnsi="Courier New" w:hint="default"/>
      </w:rPr>
    </w:lvl>
    <w:lvl w:ilvl="5" w:tplc="21202700">
      <w:start w:val="1"/>
      <w:numFmt w:val="bullet"/>
      <w:lvlText w:val=""/>
      <w:lvlJc w:val="left"/>
      <w:pPr>
        <w:ind w:left="4320" w:hanging="360"/>
      </w:pPr>
      <w:rPr>
        <w:rFonts w:ascii="Wingdings" w:hAnsi="Wingdings" w:hint="default"/>
      </w:rPr>
    </w:lvl>
    <w:lvl w:ilvl="6" w:tplc="A1189232">
      <w:start w:val="1"/>
      <w:numFmt w:val="bullet"/>
      <w:lvlText w:val=""/>
      <w:lvlJc w:val="left"/>
      <w:pPr>
        <w:ind w:left="5040" w:hanging="360"/>
      </w:pPr>
      <w:rPr>
        <w:rFonts w:ascii="Symbol" w:hAnsi="Symbol" w:hint="default"/>
      </w:rPr>
    </w:lvl>
    <w:lvl w:ilvl="7" w:tplc="203C053E">
      <w:start w:val="1"/>
      <w:numFmt w:val="bullet"/>
      <w:lvlText w:val="o"/>
      <w:lvlJc w:val="left"/>
      <w:pPr>
        <w:ind w:left="5760" w:hanging="360"/>
      </w:pPr>
      <w:rPr>
        <w:rFonts w:ascii="Courier New" w:hAnsi="Courier New" w:hint="default"/>
      </w:rPr>
    </w:lvl>
    <w:lvl w:ilvl="8" w:tplc="5CDE1E40">
      <w:start w:val="1"/>
      <w:numFmt w:val="bullet"/>
      <w:lvlText w:val=""/>
      <w:lvlJc w:val="left"/>
      <w:pPr>
        <w:ind w:left="6480" w:hanging="360"/>
      </w:pPr>
      <w:rPr>
        <w:rFonts w:ascii="Wingdings" w:hAnsi="Wingdings" w:hint="default"/>
      </w:rPr>
    </w:lvl>
  </w:abstractNum>
  <w:abstractNum w:abstractNumId="7" w15:restartNumberingAfterBreak="0">
    <w:nsid w:val="5594664F"/>
    <w:multiLevelType w:val="hybridMultilevel"/>
    <w:tmpl w:val="5BA67426"/>
    <w:lvl w:ilvl="0" w:tplc="FFFFFFFF">
      <w:start w:val="1"/>
      <w:numFmt w:val="bullet"/>
      <w:lvlText w:val="•"/>
      <w:lvlJc w:val="left"/>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61861DC"/>
    <w:multiLevelType w:val="hybridMultilevel"/>
    <w:tmpl w:val="0BB0A92E"/>
    <w:lvl w:ilvl="0" w:tplc="FFFFFFFF">
      <w:start w:val="1"/>
      <w:numFmt w:val="bullet"/>
      <w:lvlText w:val="•"/>
      <w:lvlJc w:val="left"/>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9E8F842"/>
    <w:multiLevelType w:val="hybridMultilevel"/>
    <w:tmpl w:val="D77095E6"/>
    <w:lvl w:ilvl="0" w:tplc="1C7AE030">
      <w:start w:val="1"/>
      <w:numFmt w:val="bullet"/>
      <w:lvlText w:val=""/>
      <w:lvlJc w:val="left"/>
      <w:pPr>
        <w:ind w:left="720" w:hanging="360"/>
      </w:pPr>
      <w:rPr>
        <w:rFonts w:ascii="Symbol" w:hAnsi="Symbol" w:hint="default"/>
      </w:rPr>
    </w:lvl>
    <w:lvl w:ilvl="1" w:tplc="28824D06">
      <w:start w:val="1"/>
      <w:numFmt w:val="bullet"/>
      <w:lvlText w:val="o"/>
      <w:lvlJc w:val="left"/>
      <w:pPr>
        <w:ind w:left="1440" w:hanging="360"/>
      </w:pPr>
      <w:rPr>
        <w:rFonts w:ascii="Courier New" w:hAnsi="Courier New" w:hint="default"/>
      </w:rPr>
    </w:lvl>
    <w:lvl w:ilvl="2" w:tplc="31608C12">
      <w:start w:val="1"/>
      <w:numFmt w:val="bullet"/>
      <w:lvlText w:val=""/>
      <w:lvlJc w:val="left"/>
      <w:pPr>
        <w:ind w:left="2160" w:hanging="360"/>
      </w:pPr>
      <w:rPr>
        <w:rFonts w:ascii="Wingdings" w:hAnsi="Wingdings" w:hint="default"/>
      </w:rPr>
    </w:lvl>
    <w:lvl w:ilvl="3" w:tplc="34029906">
      <w:start w:val="1"/>
      <w:numFmt w:val="bullet"/>
      <w:lvlText w:val=""/>
      <w:lvlJc w:val="left"/>
      <w:pPr>
        <w:ind w:left="2880" w:hanging="360"/>
      </w:pPr>
      <w:rPr>
        <w:rFonts w:ascii="Symbol" w:hAnsi="Symbol" w:hint="default"/>
      </w:rPr>
    </w:lvl>
    <w:lvl w:ilvl="4" w:tplc="27D6A6B2">
      <w:start w:val="1"/>
      <w:numFmt w:val="bullet"/>
      <w:lvlText w:val="o"/>
      <w:lvlJc w:val="left"/>
      <w:pPr>
        <w:ind w:left="3600" w:hanging="360"/>
      </w:pPr>
      <w:rPr>
        <w:rFonts w:ascii="Courier New" w:hAnsi="Courier New" w:hint="default"/>
      </w:rPr>
    </w:lvl>
    <w:lvl w:ilvl="5" w:tplc="97C0193A">
      <w:start w:val="1"/>
      <w:numFmt w:val="bullet"/>
      <w:lvlText w:val=""/>
      <w:lvlJc w:val="left"/>
      <w:pPr>
        <w:ind w:left="4320" w:hanging="360"/>
      </w:pPr>
      <w:rPr>
        <w:rFonts w:ascii="Wingdings" w:hAnsi="Wingdings" w:hint="default"/>
      </w:rPr>
    </w:lvl>
    <w:lvl w:ilvl="6" w:tplc="2FE8650E">
      <w:start w:val="1"/>
      <w:numFmt w:val="bullet"/>
      <w:lvlText w:val=""/>
      <w:lvlJc w:val="left"/>
      <w:pPr>
        <w:ind w:left="5040" w:hanging="360"/>
      </w:pPr>
      <w:rPr>
        <w:rFonts w:ascii="Symbol" w:hAnsi="Symbol" w:hint="default"/>
      </w:rPr>
    </w:lvl>
    <w:lvl w:ilvl="7" w:tplc="249A6B6A">
      <w:start w:val="1"/>
      <w:numFmt w:val="bullet"/>
      <w:lvlText w:val="o"/>
      <w:lvlJc w:val="left"/>
      <w:pPr>
        <w:ind w:left="5760" w:hanging="360"/>
      </w:pPr>
      <w:rPr>
        <w:rFonts w:ascii="Courier New" w:hAnsi="Courier New" w:hint="default"/>
      </w:rPr>
    </w:lvl>
    <w:lvl w:ilvl="8" w:tplc="2390B6D0">
      <w:start w:val="1"/>
      <w:numFmt w:val="bullet"/>
      <w:lvlText w:val=""/>
      <w:lvlJc w:val="left"/>
      <w:pPr>
        <w:ind w:left="6480" w:hanging="360"/>
      </w:pPr>
      <w:rPr>
        <w:rFonts w:ascii="Wingdings" w:hAnsi="Wingdings" w:hint="default"/>
      </w:rPr>
    </w:lvl>
  </w:abstractNum>
  <w:abstractNum w:abstractNumId="10" w15:restartNumberingAfterBreak="0">
    <w:nsid w:val="6E2F708A"/>
    <w:multiLevelType w:val="hybridMultilevel"/>
    <w:tmpl w:val="809EA15A"/>
    <w:lvl w:ilvl="0" w:tplc="86120262">
      <w:start w:val="1"/>
      <w:numFmt w:val="bullet"/>
      <w:lvlText w:val=""/>
      <w:lvlJc w:val="left"/>
      <w:pPr>
        <w:ind w:left="720" w:hanging="360"/>
      </w:pPr>
      <w:rPr>
        <w:rFonts w:ascii="Symbol" w:hAnsi="Symbol" w:hint="default"/>
      </w:rPr>
    </w:lvl>
    <w:lvl w:ilvl="1" w:tplc="E49279FE">
      <w:start w:val="1"/>
      <w:numFmt w:val="bullet"/>
      <w:lvlText w:val="o"/>
      <w:lvlJc w:val="left"/>
      <w:pPr>
        <w:ind w:left="1440" w:hanging="360"/>
      </w:pPr>
      <w:rPr>
        <w:rFonts w:ascii="Courier New" w:hAnsi="Courier New" w:hint="default"/>
      </w:rPr>
    </w:lvl>
    <w:lvl w:ilvl="2" w:tplc="A4E69E7A">
      <w:start w:val="1"/>
      <w:numFmt w:val="bullet"/>
      <w:lvlText w:val=""/>
      <w:lvlJc w:val="left"/>
      <w:pPr>
        <w:ind w:left="2160" w:hanging="360"/>
      </w:pPr>
      <w:rPr>
        <w:rFonts w:ascii="Wingdings" w:hAnsi="Wingdings" w:hint="default"/>
      </w:rPr>
    </w:lvl>
    <w:lvl w:ilvl="3" w:tplc="57F4B53E">
      <w:start w:val="1"/>
      <w:numFmt w:val="bullet"/>
      <w:lvlText w:val=""/>
      <w:lvlJc w:val="left"/>
      <w:pPr>
        <w:ind w:left="2880" w:hanging="360"/>
      </w:pPr>
      <w:rPr>
        <w:rFonts w:ascii="Symbol" w:hAnsi="Symbol" w:hint="default"/>
      </w:rPr>
    </w:lvl>
    <w:lvl w:ilvl="4" w:tplc="B2109434">
      <w:start w:val="1"/>
      <w:numFmt w:val="bullet"/>
      <w:lvlText w:val="o"/>
      <w:lvlJc w:val="left"/>
      <w:pPr>
        <w:ind w:left="3600" w:hanging="360"/>
      </w:pPr>
      <w:rPr>
        <w:rFonts w:ascii="Courier New" w:hAnsi="Courier New" w:hint="default"/>
      </w:rPr>
    </w:lvl>
    <w:lvl w:ilvl="5" w:tplc="0472C80E">
      <w:start w:val="1"/>
      <w:numFmt w:val="bullet"/>
      <w:lvlText w:val=""/>
      <w:lvlJc w:val="left"/>
      <w:pPr>
        <w:ind w:left="4320" w:hanging="360"/>
      </w:pPr>
      <w:rPr>
        <w:rFonts w:ascii="Wingdings" w:hAnsi="Wingdings" w:hint="default"/>
      </w:rPr>
    </w:lvl>
    <w:lvl w:ilvl="6" w:tplc="4E64D628">
      <w:start w:val="1"/>
      <w:numFmt w:val="bullet"/>
      <w:lvlText w:val=""/>
      <w:lvlJc w:val="left"/>
      <w:pPr>
        <w:ind w:left="5040" w:hanging="360"/>
      </w:pPr>
      <w:rPr>
        <w:rFonts w:ascii="Symbol" w:hAnsi="Symbol" w:hint="default"/>
      </w:rPr>
    </w:lvl>
    <w:lvl w:ilvl="7" w:tplc="5D9C8858">
      <w:start w:val="1"/>
      <w:numFmt w:val="bullet"/>
      <w:lvlText w:val="o"/>
      <w:lvlJc w:val="left"/>
      <w:pPr>
        <w:ind w:left="5760" w:hanging="360"/>
      </w:pPr>
      <w:rPr>
        <w:rFonts w:ascii="Courier New" w:hAnsi="Courier New" w:hint="default"/>
      </w:rPr>
    </w:lvl>
    <w:lvl w:ilvl="8" w:tplc="42C6209A">
      <w:start w:val="1"/>
      <w:numFmt w:val="bullet"/>
      <w:lvlText w:val=""/>
      <w:lvlJc w:val="left"/>
      <w:pPr>
        <w:ind w:left="6480" w:hanging="360"/>
      </w:pPr>
      <w:rPr>
        <w:rFonts w:ascii="Wingdings" w:hAnsi="Wingdings" w:hint="default"/>
      </w:rPr>
    </w:lvl>
  </w:abstractNum>
  <w:abstractNum w:abstractNumId="11" w15:restartNumberingAfterBreak="0">
    <w:nsid w:val="736B32B5"/>
    <w:multiLevelType w:val="hybridMultilevel"/>
    <w:tmpl w:val="17381BE8"/>
    <w:lvl w:ilvl="0" w:tplc="FFFFFFFF">
      <w:start w:val="1"/>
      <w:numFmt w:val="bullet"/>
      <w:lvlText w:val="•"/>
      <w:lvlJc w:val="left"/>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975487B"/>
    <w:multiLevelType w:val="hybridMultilevel"/>
    <w:tmpl w:val="A8741D8E"/>
    <w:lvl w:ilvl="0" w:tplc="38E05A78">
      <w:start w:val="1"/>
      <w:numFmt w:val="bullet"/>
      <w:pStyle w:val="List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C6C4389"/>
    <w:multiLevelType w:val="hybridMultilevel"/>
    <w:tmpl w:val="C898F40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7FFB4915"/>
    <w:multiLevelType w:val="hybridMultilevel"/>
    <w:tmpl w:val="A434D856"/>
    <w:lvl w:ilvl="0" w:tplc="F3A48944">
      <w:start w:val="1"/>
      <w:numFmt w:val="bullet"/>
      <w:lvlText w:val=""/>
      <w:lvlJc w:val="left"/>
      <w:pPr>
        <w:ind w:left="720" w:hanging="360"/>
      </w:pPr>
      <w:rPr>
        <w:rFonts w:ascii="Symbol" w:hAnsi="Symbol" w:hint="default"/>
      </w:rPr>
    </w:lvl>
    <w:lvl w:ilvl="1" w:tplc="8FB205F8">
      <w:start w:val="1"/>
      <w:numFmt w:val="bullet"/>
      <w:lvlText w:val="o"/>
      <w:lvlJc w:val="left"/>
      <w:pPr>
        <w:ind w:left="1440" w:hanging="360"/>
      </w:pPr>
      <w:rPr>
        <w:rFonts w:ascii="Courier New" w:hAnsi="Courier New" w:hint="default"/>
      </w:rPr>
    </w:lvl>
    <w:lvl w:ilvl="2" w:tplc="53E60016">
      <w:start w:val="1"/>
      <w:numFmt w:val="bullet"/>
      <w:lvlText w:val=""/>
      <w:lvlJc w:val="left"/>
      <w:pPr>
        <w:ind w:left="2160" w:hanging="360"/>
      </w:pPr>
      <w:rPr>
        <w:rFonts w:ascii="Wingdings" w:hAnsi="Wingdings" w:hint="default"/>
      </w:rPr>
    </w:lvl>
    <w:lvl w:ilvl="3" w:tplc="83386A8C">
      <w:start w:val="1"/>
      <w:numFmt w:val="bullet"/>
      <w:lvlText w:val=""/>
      <w:lvlJc w:val="left"/>
      <w:pPr>
        <w:ind w:left="2880" w:hanging="360"/>
      </w:pPr>
      <w:rPr>
        <w:rFonts w:ascii="Symbol" w:hAnsi="Symbol" w:hint="default"/>
      </w:rPr>
    </w:lvl>
    <w:lvl w:ilvl="4" w:tplc="1F207922">
      <w:start w:val="1"/>
      <w:numFmt w:val="bullet"/>
      <w:lvlText w:val="o"/>
      <w:lvlJc w:val="left"/>
      <w:pPr>
        <w:ind w:left="3600" w:hanging="360"/>
      </w:pPr>
      <w:rPr>
        <w:rFonts w:ascii="Courier New" w:hAnsi="Courier New" w:hint="default"/>
      </w:rPr>
    </w:lvl>
    <w:lvl w:ilvl="5" w:tplc="759A2B90">
      <w:start w:val="1"/>
      <w:numFmt w:val="bullet"/>
      <w:lvlText w:val=""/>
      <w:lvlJc w:val="left"/>
      <w:pPr>
        <w:ind w:left="4320" w:hanging="360"/>
      </w:pPr>
      <w:rPr>
        <w:rFonts w:ascii="Wingdings" w:hAnsi="Wingdings" w:hint="default"/>
      </w:rPr>
    </w:lvl>
    <w:lvl w:ilvl="6" w:tplc="9B7C69F4">
      <w:start w:val="1"/>
      <w:numFmt w:val="bullet"/>
      <w:lvlText w:val=""/>
      <w:lvlJc w:val="left"/>
      <w:pPr>
        <w:ind w:left="5040" w:hanging="360"/>
      </w:pPr>
      <w:rPr>
        <w:rFonts w:ascii="Symbol" w:hAnsi="Symbol" w:hint="default"/>
      </w:rPr>
    </w:lvl>
    <w:lvl w:ilvl="7" w:tplc="3B6AD680">
      <w:start w:val="1"/>
      <w:numFmt w:val="bullet"/>
      <w:lvlText w:val="o"/>
      <w:lvlJc w:val="left"/>
      <w:pPr>
        <w:ind w:left="5760" w:hanging="360"/>
      </w:pPr>
      <w:rPr>
        <w:rFonts w:ascii="Courier New" w:hAnsi="Courier New" w:hint="default"/>
      </w:rPr>
    </w:lvl>
    <w:lvl w:ilvl="8" w:tplc="704ED10E">
      <w:start w:val="1"/>
      <w:numFmt w:val="bullet"/>
      <w:lvlText w:val=""/>
      <w:lvlJc w:val="left"/>
      <w:pPr>
        <w:ind w:left="6480" w:hanging="360"/>
      </w:pPr>
      <w:rPr>
        <w:rFonts w:ascii="Wingdings" w:hAnsi="Wingdings" w:hint="default"/>
      </w:rPr>
    </w:lvl>
  </w:abstractNum>
  <w:num w:numId="1" w16cid:durableId="176500645">
    <w:abstractNumId w:val="9"/>
  </w:num>
  <w:num w:numId="2" w16cid:durableId="900363024">
    <w:abstractNumId w:val="2"/>
  </w:num>
  <w:num w:numId="3" w16cid:durableId="728963167">
    <w:abstractNumId w:val="6"/>
  </w:num>
  <w:num w:numId="4" w16cid:durableId="1746368742">
    <w:abstractNumId w:val="10"/>
  </w:num>
  <w:num w:numId="5" w16cid:durableId="1836257839">
    <w:abstractNumId w:val="14"/>
  </w:num>
  <w:num w:numId="6" w16cid:durableId="29190012">
    <w:abstractNumId w:val="1"/>
  </w:num>
  <w:num w:numId="7" w16cid:durableId="1352955809">
    <w:abstractNumId w:val="12"/>
  </w:num>
  <w:num w:numId="8" w16cid:durableId="1695499309">
    <w:abstractNumId w:val="4"/>
  </w:num>
  <w:num w:numId="9" w16cid:durableId="1423333691">
    <w:abstractNumId w:val="0"/>
  </w:num>
  <w:num w:numId="10" w16cid:durableId="899484215">
    <w:abstractNumId w:val="13"/>
  </w:num>
  <w:num w:numId="11" w16cid:durableId="1532838425">
    <w:abstractNumId w:val="11"/>
  </w:num>
  <w:num w:numId="12" w16cid:durableId="460196645">
    <w:abstractNumId w:val="5"/>
  </w:num>
  <w:num w:numId="13" w16cid:durableId="1886521496">
    <w:abstractNumId w:val="8"/>
  </w:num>
  <w:num w:numId="14" w16cid:durableId="1000081154">
    <w:abstractNumId w:val="3"/>
  </w:num>
  <w:num w:numId="15" w16cid:durableId="55978919">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66F"/>
    <w:rsid w:val="00004FED"/>
    <w:rsid w:val="00006113"/>
    <w:rsid w:val="00012632"/>
    <w:rsid w:val="0001332A"/>
    <w:rsid w:val="000344E6"/>
    <w:rsid w:val="0003728B"/>
    <w:rsid w:val="00074454"/>
    <w:rsid w:val="00074E8C"/>
    <w:rsid w:val="00090B40"/>
    <w:rsid w:val="000A30E8"/>
    <w:rsid w:val="000A58E8"/>
    <w:rsid w:val="000B5D65"/>
    <w:rsid w:val="000B69CB"/>
    <w:rsid w:val="000C6511"/>
    <w:rsid w:val="000D0287"/>
    <w:rsid w:val="000D07BA"/>
    <w:rsid w:val="000D097B"/>
    <w:rsid w:val="000D787B"/>
    <w:rsid w:val="000F32E3"/>
    <w:rsid w:val="0010048B"/>
    <w:rsid w:val="0010364B"/>
    <w:rsid w:val="00112395"/>
    <w:rsid w:val="001175DB"/>
    <w:rsid w:val="00133B3A"/>
    <w:rsid w:val="00144BAF"/>
    <w:rsid w:val="00180AB0"/>
    <w:rsid w:val="00192219"/>
    <w:rsid w:val="00195825"/>
    <w:rsid w:val="001F6B0C"/>
    <w:rsid w:val="002031B9"/>
    <w:rsid w:val="00205F1B"/>
    <w:rsid w:val="00206B1F"/>
    <w:rsid w:val="00207E1A"/>
    <w:rsid w:val="00211AD6"/>
    <w:rsid w:val="002139ED"/>
    <w:rsid w:val="002143F2"/>
    <w:rsid w:val="00237BC4"/>
    <w:rsid w:val="00243681"/>
    <w:rsid w:val="00272753"/>
    <w:rsid w:val="0027513E"/>
    <w:rsid w:val="002761FC"/>
    <w:rsid w:val="00286374"/>
    <w:rsid w:val="002A1A77"/>
    <w:rsid w:val="002B5DA4"/>
    <w:rsid w:val="002B67F4"/>
    <w:rsid w:val="002C74BF"/>
    <w:rsid w:val="002C7FCA"/>
    <w:rsid w:val="00303A75"/>
    <w:rsid w:val="00317197"/>
    <w:rsid w:val="0032535B"/>
    <w:rsid w:val="00330EF1"/>
    <w:rsid w:val="00346982"/>
    <w:rsid w:val="00350858"/>
    <w:rsid w:val="00360231"/>
    <w:rsid w:val="003610D3"/>
    <w:rsid w:val="003C5973"/>
    <w:rsid w:val="003C62BF"/>
    <w:rsid w:val="003E0778"/>
    <w:rsid w:val="003E1C11"/>
    <w:rsid w:val="003E4201"/>
    <w:rsid w:val="004035BD"/>
    <w:rsid w:val="00432727"/>
    <w:rsid w:val="004440FF"/>
    <w:rsid w:val="00446499"/>
    <w:rsid w:val="00451EF3"/>
    <w:rsid w:val="00461374"/>
    <w:rsid w:val="00462CDF"/>
    <w:rsid w:val="00463C79"/>
    <w:rsid w:val="00487D60"/>
    <w:rsid w:val="00492E33"/>
    <w:rsid w:val="004A21FC"/>
    <w:rsid w:val="004A3272"/>
    <w:rsid w:val="004A79C1"/>
    <w:rsid w:val="004C5526"/>
    <w:rsid w:val="004D7DD5"/>
    <w:rsid w:val="004E47F9"/>
    <w:rsid w:val="004F0D75"/>
    <w:rsid w:val="004F4120"/>
    <w:rsid w:val="00504AB7"/>
    <w:rsid w:val="0050651C"/>
    <w:rsid w:val="00511B45"/>
    <w:rsid w:val="0052441A"/>
    <w:rsid w:val="00542062"/>
    <w:rsid w:val="005446A1"/>
    <w:rsid w:val="00545572"/>
    <w:rsid w:val="0054729C"/>
    <w:rsid w:val="005615FD"/>
    <w:rsid w:val="00565192"/>
    <w:rsid w:val="00574BA4"/>
    <w:rsid w:val="00584680"/>
    <w:rsid w:val="00597355"/>
    <w:rsid w:val="005A46FA"/>
    <w:rsid w:val="005C033C"/>
    <w:rsid w:val="005C347C"/>
    <w:rsid w:val="005D23B6"/>
    <w:rsid w:val="005D7336"/>
    <w:rsid w:val="005E2A59"/>
    <w:rsid w:val="005E559B"/>
    <w:rsid w:val="006316AD"/>
    <w:rsid w:val="00634F1A"/>
    <w:rsid w:val="00666994"/>
    <w:rsid w:val="00671A2B"/>
    <w:rsid w:val="00673D0D"/>
    <w:rsid w:val="00676932"/>
    <w:rsid w:val="006876FF"/>
    <w:rsid w:val="006B3D10"/>
    <w:rsid w:val="006C3294"/>
    <w:rsid w:val="006D4975"/>
    <w:rsid w:val="006D6447"/>
    <w:rsid w:val="007016C9"/>
    <w:rsid w:val="00724B13"/>
    <w:rsid w:val="00727A6E"/>
    <w:rsid w:val="007417B1"/>
    <w:rsid w:val="00770ED9"/>
    <w:rsid w:val="00783B85"/>
    <w:rsid w:val="00786754"/>
    <w:rsid w:val="0079041B"/>
    <w:rsid w:val="007979E6"/>
    <w:rsid w:val="00797E1A"/>
    <w:rsid w:val="007A01BE"/>
    <w:rsid w:val="007B39A4"/>
    <w:rsid w:val="007C2429"/>
    <w:rsid w:val="007D4E66"/>
    <w:rsid w:val="007E45F1"/>
    <w:rsid w:val="00801F65"/>
    <w:rsid w:val="00820A8B"/>
    <w:rsid w:val="00834A9C"/>
    <w:rsid w:val="008378DF"/>
    <w:rsid w:val="00844F6B"/>
    <w:rsid w:val="00862FDB"/>
    <w:rsid w:val="008706A0"/>
    <w:rsid w:val="00873C62"/>
    <w:rsid w:val="008975D5"/>
    <w:rsid w:val="008C34EA"/>
    <w:rsid w:val="008D3434"/>
    <w:rsid w:val="008D5B05"/>
    <w:rsid w:val="008E3A7E"/>
    <w:rsid w:val="008E7299"/>
    <w:rsid w:val="00900505"/>
    <w:rsid w:val="0090265F"/>
    <w:rsid w:val="00921C37"/>
    <w:rsid w:val="009625DA"/>
    <w:rsid w:val="00973CC1"/>
    <w:rsid w:val="00987032"/>
    <w:rsid w:val="00987DC1"/>
    <w:rsid w:val="00995AC4"/>
    <w:rsid w:val="00997EF7"/>
    <w:rsid w:val="009A17EF"/>
    <w:rsid w:val="009A4357"/>
    <w:rsid w:val="009A5D62"/>
    <w:rsid w:val="009A6CCA"/>
    <w:rsid w:val="009B0593"/>
    <w:rsid w:val="009C2593"/>
    <w:rsid w:val="009F6CF2"/>
    <w:rsid w:val="00A051A9"/>
    <w:rsid w:val="00A068BB"/>
    <w:rsid w:val="00A073C4"/>
    <w:rsid w:val="00A50C81"/>
    <w:rsid w:val="00A516F5"/>
    <w:rsid w:val="00A56659"/>
    <w:rsid w:val="00A81835"/>
    <w:rsid w:val="00A85DC8"/>
    <w:rsid w:val="00A97BA4"/>
    <w:rsid w:val="00AB00AE"/>
    <w:rsid w:val="00AB4DEE"/>
    <w:rsid w:val="00AF3C9F"/>
    <w:rsid w:val="00AF62F7"/>
    <w:rsid w:val="00B102E5"/>
    <w:rsid w:val="00B22ABD"/>
    <w:rsid w:val="00B332E8"/>
    <w:rsid w:val="00B3458D"/>
    <w:rsid w:val="00B356B9"/>
    <w:rsid w:val="00B41494"/>
    <w:rsid w:val="00B65096"/>
    <w:rsid w:val="00B74EF8"/>
    <w:rsid w:val="00B751ED"/>
    <w:rsid w:val="00B75898"/>
    <w:rsid w:val="00B77B64"/>
    <w:rsid w:val="00B802EF"/>
    <w:rsid w:val="00B84C9E"/>
    <w:rsid w:val="00B86EB9"/>
    <w:rsid w:val="00B9125B"/>
    <w:rsid w:val="00B97432"/>
    <w:rsid w:val="00BA09A6"/>
    <w:rsid w:val="00BB7E5A"/>
    <w:rsid w:val="00BC1307"/>
    <w:rsid w:val="00BC61CE"/>
    <w:rsid w:val="00BE0105"/>
    <w:rsid w:val="00BE166F"/>
    <w:rsid w:val="00BE790F"/>
    <w:rsid w:val="00C11E1D"/>
    <w:rsid w:val="00C27E43"/>
    <w:rsid w:val="00C4184C"/>
    <w:rsid w:val="00C71038"/>
    <w:rsid w:val="00C83679"/>
    <w:rsid w:val="00C8760F"/>
    <w:rsid w:val="00CD1E1F"/>
    <w:rsid w:val="00CD4D33"/>
    <w:rsid w:val="00CE042F"/>
    <w:rsid w:val="00CE374C"/>
    <w:rsid w:val="00CE4BBA"/>
    <w:rsid w:val="00D0362A"/>
    <w:rsid w:val="00D24653"/>
    <w:rsid w:val="00D2691B"/>
    <w:rsid w:val="00D30303"/>
    <w:rsid w:val="00D408BB"/>
    <w:rsid w:val="00D46D89"/>
    <w:rsid w:val="00D51BE1"/>
    <w:rsid w:val="00D5227B"/>
    <w:rsid w:val="00D67F23"/>
    <w:rsid w:val="00D70875"/>
    <w:rsid w:val="00D975F5"/>
    <w:rsid w:val="00D97CD5"/>
    <w:rsid w:val="00DB227C"/>
    <w:rsid w:val="00DC0849"/>
    <w:rsid w:val="00DC5B15"/>
    <w:rsid w:val="00DF413E"/>
    <w:rsid w:val="00E105FD"/>
    <w:rsid w:val="00E142EE"/>
    <w:rsid w:val="00E215D3"/>
    <w:rsid w:val="00E26006"/>
    <w:rsid w:val="00E70896"/>
    <w:rsid w:val="00E70BA0"/>
    <w:rsid w:val="00E71DF9"/>
    <w:rsid w:val="00E774DB"/>
    <w:rsid w:val="00E80FCC"/>
    <w:rsid w:val="00E8690D"/>
    <w:rsid w:val="00E97D71"/>
    <w:rsid w:val="00EB43E4"/>
    <w:rsid w:val="00ED01B4"/>
    <w:rsid w:val="00ED1A29"/>
    <w:rsid w:val="00F130EC"/>
    <w:rsid w:val="00F13DE1"/>
    <w:rsid w:val="00F2330F"/>
    <w:rsid w:val="00F26E8A"/>
    <w:rsid w:val="00F55466"/>
    <w:rsid w:val="00F710E1"/>
    <w:rsid w:val="00F85E8F"/>
    <w:rsid w:val="00FB14FD"/>
    <w:rsid w:val="00FB37D1"/>
    <w:rsid w:val="00FC1C2E"/>
    <w:rsid w:val="00FD0DA8"/>
    <w:rsid w:val="00FD3696"/>
    <w:rsid w:val="00FE44E8"/>
    <w:rsid w:val="0E1B8D68"/>
    <w:rsid w:val="0EA6255D"/>
    <w:rsid w:val="15C2B85D"/>
    <w:rsid w:val="19C6CE3A"/>
    <w:rsid w:val="1FD2D492"/>
    <w:rsid w:val="210F03C6"/>
    <w:rsid w:val="21E067CF"/>
    <w:rsid w:val="220118B1"/>
    <w:rsid w:val="24B30B04"/>
    <w:rsid w:val="2A3DB579"/>
    <w:rsid w:val="32CBB824"/>
    <w:rsid w:val="37C457ED"/>
    <w:rsid w:val="393106CB"/>
    <w:rsid w:val="45BA1454"/>
    <w:rsid w:val="5738A396"/>
    <w:rsid w:val="5B424B01"/>
    <w:rsid w:val="642A0502"/>
    <w:rsid w:val="7001CBA8"/>
    <w:rsid w:val="70FAB07F"/>
    <w:rsid w:val="7A53E73D"/>
    <w:rsid w:val="7A58A45A"/>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403CE"/>
  <w15:chartTrackingRefBased/>
  <w15:docId w15:val="{39341B35-E59F-406B-9201-369A1BBC8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105"/>
    <w:pPr>
      <w:spacing w:after="120" w:line="276" w:lineRule="auto"/>
    </w:pPr>
    <w:rPr>
      <w:rFonts w:ascii="Arial" w:hAnsi="Arial"/>
      <w:sz w:val="24"/>
      <w:szCs w:val="22"/>
      <w:lang w:eastAsia="en-US"/>
    </w:rPr>
  </w:style>
  <w:style w:type="paragraph" w:styleId="Heading1">
    <w:name w:val="heading 1"/>
    <w:basedOn w:val="Normal"/>
    <w:next w:val="Normal"/>
    <w:link w:val="Heading1Char"/>
    <w:uiPriority w:val="9"/>
    <w:qFormat/>
    <w:rsid w:val="005C347C"/>
    <w:pPr>
      <w:keepNext/>
      <w:keepLines/>
      <w:spacing w:before="240"/>
      <w:outlineLvl w:val="0"/>
    </w:pPr>
    <w:rPr>
      <w:rFonts w:eastAsia="Times New Roman"/>
      <w:b/>
      <w:sz w:val="32"/>
      <w:szCs w:val="44"/>
    </w:rPr>
  </w:style>
  <w:style w:type="paragraph" w:styleId="Heading2">
    <w:name w:val="heading 2"/>
    <w:basedOn w:val="Normal"/>
    <w:next w:val="Normal"/>
    <w:link w:val="Heading2Char"/>
    <w:uiPriority w:val="9"/>
    <w:unhideWhenUsed/>
    <w:qFormat/>
    <w:rsid w:val="008706A0"/>
    <w:pPr>
      <w:keepNext/>
      <w:keepLines/>
      <w:spacing w:before="240"/>
      <w:outlineLvl w:val="1"/>
    </w:pPr>
    <w:rPr>
      <w:rFonts w:eastAsia="Times New Roman"/>
      <w:b/>
      <w:sz w:val="28"/>
      <w:szCs w:val="44"/>
    </w:rPr>
  </w:style>
  <w:style w:type="paragraph" w:styleId="Heading3">
    <w:name w:val="heading 3"/>
    <w:basedOn w:val="Normal"/>
    <w:next w:val="Normal"/>
    <w:link w:val="Heading3Char"/>
    <w:uiPriority w:val="9"/>
    <w:unhideWhenUsed/>
    <w:qFormat/>
    <w:rsid w:val="008706A0"/>
    <w:pPr>
      <w:keepNext/>
      <w:keepLines/>
      <w:spacing w:before="240"/>
      <w:outlineLvl w:val="2"/>
    </w:pPr>
    <w:rPr>
      <w:rFonts w:eastAsia="Times New Roman"/>
      <w:b/>
      <w:szCs w:val="20"/>
    </w:rPr>
  </w:style>
  <w:style w:type="paragraph" w:styleId="Heading4">
    <w:name w:val="heading 4"/>
    <w:basedOn w:val="Normal"/>
    <w:next w:val="Normal"/>
    <w:link w:val="Heading4Char"/>
    <w:uiPriority w:val="9"/>
    <w:unhideWhenUsed/>
    <w:rsid w:val="008706A0"/>
    <w:pPr>
      <w:keepNext/>
      <w:keepLines/>
      <w:spacing w:before="240"/>
      <w:outlineLvl w:val="3"/>
    </w:pPr>
    <w:rPr>
      <w:rFonts w:eastAsia="Times New Roman" w:cs="Arial"/>
      <w:b/>
      <w:bCs/>
      <w:szCs w:val="18"/>
      <w:lang w:val="en-US"/>
    </w:rPr>
  </w:style>
  <w:style w:type="paragraph" w:styleId="Heading5">
    <w:name w:val="heading 5"/>
    <w:basedOn w:val="Normal"/>
    <w:next w:val="Normal"/>
    <w:link w:val="Heading5Char"/>
    <w:uiPriority w:val="9"/>
    <w:unhideWhenUsed/>
    <w:rsid w:val="008706A0"/>
    <w:pPr>
      <w:keepNext/>
      <w:keepLines/>
      <w:spacing w:before="240"/>
      <w:outlineLvl w:val="4"/>
    </w:pPr>
    <w:rPr>
      <w:rFonts w:eastAsia="Times New Roman"/>
      <w:b/>
      <w:szCs w:val="18"/>
    </w:rPr>
  </w:style>
  <w:style w:type="paragraph" w:styleId="Heading6">
    <w:name w:val="heading 6"/>
    <w:basedOn w:val="Normal"/>
    <w:next w:val="Normal"/>
    <w:link w:val="Heading6Char"/>
    <w:uiPriority w:val="9"/>
    <w:unhideWhenUsed/>
    <w:rsid w:val="008706A0"/>
    <w:pPr>
      <w:keepNext/>
      <w:keepLines/>
      <w:spacing w:before="240"/>
      <w:outlineLvl w:val="5"/>
    </w:pPr>
    <w:rPr>
      <w:rFonts w:eastAsia="Times New Roman"/>
      <w:b/>
    </w:rPr>
  </w:style>
  <w:style w:type="paragraph" w:styleId="Heading7">
    <w:name w:val="heading 7"/>
    <w:basedOn w:val="Normal"/>
    <w:next w:val="Normal"/>
    <w:link w:val="Heading7Char"/>
    <w:uiPriority w:val="9"/>
    <w:semiHidden/>
    <w:unhideWhenUsed/>
    <w:rsid w:val="00BE166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E166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E166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C347C"/>
    <w:rPr>
      <w:rFonts w:ascii="Arial" w:eastAsia="Times New Roman" w:hAnsi="Arial"/>
      <w:b/>
      <w:sz w:val="32"/>
      <w:szCs w:val="44"/>
      <w:lang w:eastAsia="en-US"/>
    </w:rPr>
  </w:style>
  <w:style w:type="character" w:customStyle="1" w:styleId="Heading2Char">
    <w:name w:val="Heading 2 Char"/>
    <w:link w:val="Heading2"/>
    <w:uiPriority w:val="9"/>
    <w:rsid w:val="008706A0"/>
    <w:rPr>
      <w:rFonts w:ascii="Arial" w:eastAsia="Times New Roman" w:hAnsi="Arial"/>
      <w:b/>
      <w:sz w:val="28"/>
      <w:szCs w:val="44"/>
      <w:lang w:eastAsia="en-US"/>
    </w:rPr>
  </w:style>
  <w:style w:type="paragraph" w:styleId="Title">
    <w:name w:val="Title"/>
    <w:basedOn w:val="Normal"/>
    <w:next w:val="Normal"/>
    <w:link w:val="TitleChar"/>
    <w:uiPriority w:val="10"/>
    <w:rsid w:val="00597355"/>
    <w:rPr>
      <w:rFonts w:eastAsia="Times New Roman"/>
      <w:b/>
      <w:spacing w:val="-10"/>
      <w:kern w:val="28"/>
      <w:sz w:val="56"/>
      <w:szCs w:val="56"/>
    </w:rPr>
  </w:style>
  <w:style w:type="character" w:customStyle="1" w:styleId="TitleChar">
    <w:name w:val="Title Char"/>
    <w:link w:val="Title"/>
    <w:uiPriority w:val="10"/>
    <w:rsid w:val="00597355"/>
    <w:rPr>
      <w:rFonts w:ascii="Arial" w:eastAsia="Times New Roman" w:hAnsi="Arial" w:cs="Times New Roman"/>
      <w:b/>
      <w:spacing w:val="-10"/>
      <w:kern w:val="28"/>
      <w:sz w:val="56"/>
      <w:szCs w:val="56"/>
    </w:rPr>
  </w:style>
  <w:style w:type="character" w:customStyle="1" w:styleId="Heading3Char">
    <w:name w:val="Heading 3 Char"/>
    <w:link w:val="Heading3"/>
    <w:uiPriority w:val="9"/>
    <w:rsid w:val="008706A0"/>
    <w:rPr>
      <w:rFonts w:ascii="Arial" w:eastAsia="Times New Roman" w:hAnsi="Arial"/>
      <w:b/>
      <w:sz w:val="24"/>
      <w:lang w:eastAsia="en-US"/>
    </w:rPr>
  </w:style>
  <w:style w:type="character" w:customStyle="1" w:styleId="Heading4Char">
    <w:name w:val="Heading 4 Char"/>
    <w:link w:val="Heading4"/>
    <w:uiPriority w:val="9"/>
    <w:rsid w:val="008706A0"/>
    <w:rPr>
      <w:rFonts w:ascii="Arial" w:eastAsia="Times New Roman" w:hAnsi="Arial" w:cs="Arial"/>
      <w:b/>
      <w:bCs/>
      <w:sz w:val="24"/>
      <w:szCs w:val="18"/>
      <w:lang w:val="en-US" w:eastAsia="en-US"/>
    </w:rPr>
  </w:style>
  <w:style w:type="character" w:customStyle="1" w:styleId="Heading5Char">
    <w:name w:val="Heading 5 Char"/>
    <w:link w:val="Heading5"/>
    <w:uiPriority w:val="9"/>
    <w:rsid w:val="008706A0"/>
    <w:rPr>
      <w:rFonts w:ascii="Arial" w:eastAsia="Times New Roman" w:hAnsi="Arial"/>
      <w:b/>
      <w:sz w:val="24"/>
      <w:szCs w:val="18"/>
      <w:lang w:eastAsia="en-US"/>
    </w:rPr>
  </w:style>
  <w:style w:type="paragraph" w:styleId="Subtitle">
    <w:name w:val="Subtitle"/>
    <w:basedOn w:val="Normal"/>
    <w:next w:val="Normal"/>
    <w:link w:val="SubtitleChar"/>
    <w:uiPriority w:val="11"/>
    <w:rsid w:val="000A30E8"/>
    <w:pPr>
      <w:numPr>
        <w:ilvl w:val="1"/>
      </w:numPr>
    </w:pPr>
    <w:rPr>
      <w:rFonts w:eastAsia="Times New Roman" w:cs="Arial"/>
      <w:spacing w:val="15"/>
      <w:szCs w:val="32"/>
    </w:rPr>
  </w:style>
  <w:style w:type="character" w:customStyle="1" w:styleId="SubtitleChar">
    <w:name w:val="Subtitle Char"/>
    <w:link w:val="Subtitle"/>
    <w:uiPriority w:val="11"/>
    <w:rsid w:val="000A30E8"/>
    <w:rPr>
      <w:rFonts w:ascii="Arial" w:eastAsia="Times New Roman" w:hAnsi="Arial" w:cs="Arial"/>
      <w:spacing w:val="15"/>
      <w:sz w:val="24"/>
      <w:szCs w:val="32"/>
    </w:rPr>
  </w:style>
  <w:style w:type="paragraph" w:styleId="NoSpacing">
    <w:name w:val="No Spacing"/>
    <w:uiPriority w:val="1"/>
    <w:rsid w:val="00C8760F"/>
    <w:rPr>
      <w:rFonts w:ascii="Arial" w:hAnsi="Arial"/>
      <w:sz w:val="24"/>
      <w:szCs w:val="22"/>
      <w:lang w:eastAsia="en-US"/>
    </w:rPr>
  </w:style>
  <w:style w:type="paragraph" w:styleId="ListParagraph">
    <w:name w:val="List Paragraph"/>
    <w:basedOn w:val="Normal"/>
    <w:uiPriority w:val="34"/>
    <w:rsid w:val="00597355"/>
    <w:pPr>
      <w:numPr>
        <w:numId w:val="8"/>
      </w:numPr>
    </w:pPr>
  </w:style>
  <w:style w:type="character" w:styleId="Hyperlink">
    <w:name w:val="Hyperlink"/>
    <w:uiPriority w:val="99"/>
    <w:unhideWhenUsed/>
    <w:qFormat/>
    <w:rsid w:val="002B5DA4"/>
    <w:rPr>
      <w:rFonts w:ascii="Arial" w:hAnsi="Arial"/>
      <w:color w:val="3366CC"/>
      <w:sz w:val="24"/>
      <w:u w:val="single"/>
    </w:rPr>
  </w:style>
  <w:style w:type="character" w:styleId="UnresolvedMention">
    <w:name w:val="Unresolved Mention"/>
    <w:uiPriority w:val="99"/>
    <w:semiHidden/>
    <w:unhideWhenUsed/>
    <w:rsid w:val="008D5B05"/>
    <w:rPr>
      <w:color w:val="605E5C"/>
      <w:shd w:val="clear" w:color="auto" w:fill="E1DFDD"/>
    </w:rPr>
  </w:style>
  <w:style w:type="table" w:styleId="TableGrid">
    <w:name w:val="Table Grid"/>
    <w:basedOn w:val="TableNormal"/>
    <w:uiPriority w:val="39"/>
    <w:rsid w:val="00D97C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74454"/>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DAccessibleTable">
    <w:name w:val="GD Accessible Table"/>
    <w:basedOn w:val="TableNormal"/>
    <w:uiPriority w:val="99"/>
    <w:rsid w:val="00B86EB9"/>
    <w:pPr>
      <w:spacing w:line="276" w:lineRule="auto"/>
    </w:pPr>
    <w:rPr>
      <w:rFonts w:ascii="Arial" w:hAnsi="Arial"/>
      <w:sz w:val="24"/>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13" w:type="dxa"/>
        <w:bottom w:w="113" w:type="dxa"/>
      </w:tblCellMar>
    </w:tblPr>
    <w:tblStylePr w:type="firstRow">
      <w:rPr>
        <w:rFonts w:ascii="Arial" w:hAnsi="Arial"/>
        <w:b/>
        <w:sz w:val="24"/>
      </w:rPr>
      <w:tblPr/>
      <w:trPr>
        <w:tblHeader/>
      </w:trPr>
    </w:tblStylePr>
  </w:style>
  <w:style w:type="paragraph" w:styleId="TOCHeading">
    <w:name w:val="TOC Heading"/>
    <w:basedOn w:val="Heading1"/>
    <w:next w:val="Normal"/>
    <w:uiPriority w:val="39"/>
    <w:unhideWhenUsed/>
    <w:rsid w:val="00E97D71"/>
    <w:pPr>
      <w:outlineLvl w:val="9"/>
    </w:pPr>
    <w:rPr>
      <w:lang w:val="en-US"/>
    </w:rPr>
  </w:style>
  <w:style w:type="paragraph" w:styleId="TOC1">
    <w:name w:val="toc 1"/>
    <w:basedOn w:val="Normal"/>
    <w:next w:val="Normal"/>
    <w:autoRedefine/>
    <w:uiPriority w:val="39"/>
    <w:unhideWhenUsed/>
    <w:rsid w:val="008975D5"/>
    <w:pPr>
      <w:spacing w:after="100"/>
    </w:pPr>
    <w:rPr>
      <w:b/>
    </w:rPr>
  </w:style>
  <w:style w:type="paragraph" w:styleId="TOC2">
    <w:name w:val="toc 2"/>
    <w:basedOn w:val="Normal"/>
    <w:next w:val="Normal"/>
    <w:autoRedefine/>
    <w:uiPriority w:val="39"/>
    <w:unhideWhenUsed/>
    <w:rsid w:val="00074454"/>
    <w:pPr>
      <w:spacing w:after="100"/>
      <w:ind w:left="240"/>
    </w:pPr>
  </w:style>
  <w:style w:type="paragraph" w:styleId="TOC3">
    <w:name w:val="toc 3"/>
    <w:basedOn w:val="Normal"/>
    <w:next w:val="Normal"/>
    <w:autoRedefine/>
    <w:uiPriority w:val="39"/>
    <w:unhideWhenUsed/>
    <w:rsid w:val="00074454"/>
    <w:pPr>
      <w:spacing w:after="100"/>
      <w:ind w:left="480"/>
    </w:pPr>
  </w:style>
  <w:style w:type="character" w:styleId="FollowedHyperlink">
    <w:name w:val="FollowedHyperlink"/>
    <w:uiPriority w:val="99"/>
    <w:semiHidden/>
    <w:unhideWhenUsed/>
    <w:rsid w:val="002B5DA4"/>
    <w:rPr>
      <w:rFonts w:ascii="Arial" w:hAnsi="Arial"/>
      <w:color w:val="993366"/>
      <w:sz w:val="24"/>
      <w:u w:val="single"/>
    </w:rPr>
  </w:style>
  <w:style w:type="character" w:styleId="SmartHyperlink">
    <w:name w:val="Smart Hyperlink"/>
    <w:uiPriority w:val="99"/>
    <w:semiHidden/>
    <w:unhideWhenUsed/>
    <w:rsid w:val="002B5DA4"/>
    <w:rPr>
      <w:rFonts w:ascii="Arial" w:hAnsi="Arial"/>
      <w:color w:val="3366CC"/>
      <w:sz w:val="24"/>
      <w:u w:val="dotted"/>
    </w:rPr>
  </w:style>
  <w:style w:type="paragraph" w:styleId="ListBullet">
    <w:name w:val="List Bullet"/>
    <w:basedOn w:val="ListParagraph"/>
    <w:next w:val="ListParagraph"/>
    <w:autoRedefine/>
    <w:uiPriority w:val="99"/>
    <w:unhideWhenUsed/>
    <w:qFormat/>
    <w:rsid w:val="007C2429"/>
    <w:pPr>
      <w:numPr>
        <w:numId w:val="7"/>
      </w:numPr>
      <w:spacing w:before="120"/>
    </w:pPr>
  </w:style>
  <w:style w:type="paragraph" w:customStyle="1" w:styleId="BasicParagraph">
    <w:name w:val="[Basic Paragraph]"/>
    <w:basedOn w:val="Normal"/>
    <w:uiPriority w:val="99"/>
    <w:rsid w:val="001F6B0C"/>
    <w:pPr>
      <w:autoSpaceDE w:val="0"/>
      <w:autoSpaceDN w:val="0"/>
      <w:adjustRightInd w:val="0"/>
      <w:spacing w:line="288" w:lineRule="auto"/>
      <w:textAlignment w:val="center"/>
    </w:pPr>
    <w:rPr>
      <w:rFonts w:ascii="Minion Pro" w:hAnsi="Minion Pro" w:cs="Minion Pro"/>
      <w:color w:val="000000"/>
      <w:szCs w:val="24"/>
      <w:lang w:val="en-US"/>
    </w:rPr>
  </w:style>
  <w:style w:type="character" w:customStyle="1" w:styleId="Heading6Char">
    <w:name w:val="Heading 6 Char"/>
    <w:link w:val="Heading6"/>
    <w:uiPriority w:val="9"/>
    <w:rsid w:val="008706A0"/>
    <w:rPr>
      <w:rFonts w:ascii="Arial" w:eastAsia="Times New Roman" w:hAnsi="Arial"/>
      <w:b/>
      <w:sz w:val="24"/>
      <w:szCs w:val="22"/>
      <w:lang w:eastAsia="en-US"/>
    </w:rPr>
  </w:style>
  <w:style w:type="paragraph" w:styleId="ListNumber">
    <w:name w:val="List Number"/>
    <w:basedOn w:val="Normal"/>
    <w:uiPriority w:val="99"/>
    <w:unhideWhenUsed/>
    <w:qFormat/>
    <w:rsid w:val="003E1C11"/>
    <w:pPr>
      <w:numPr>
        <w:numId w:val="6"/>
      </w:numPr>
      <w:ind w:left="717" w:hanging="357"/>
    </w:pPr>
  </w:style>
  <w:style w:type="character" w:styleId="SubtleEmphasis">
    <w:name w:val="Subtle Emphasis"/>
    <w:uiPriority w:val="19"/>
    <w:rsid w:val="00D0362A"/>
    <w:rPr>
      <w:i/>
      <w:iCs/>
      <w:color w:val="404040"/>
    </w:rPr>
  </w:style>
  <w:style w:type="character" w:styleId="Emphasis">
    <w:name w:val="Emphasis"/>
    <w:uiPriority w:val="20"/>
    <w:rsid w:val="00D0362A"/>
    <w:rPr>
      <w:rFonts w:ascii="Arial" w:hAnsi="Arial"/>
      <w:b/>
      <w:i w:val="0"/>
      <w:iCs/>
    </w:rPr>
  </w:style>
  <w:style w:type="character" w:styleId="Strong">
    <w:name w:val="Strong"/>
    <w:uiPriority w:val="22"/>
    <w:rsid w:val="002A1A77"/>
    <w:rPr>
      <w:b/>
      <w:bCs/>
    </w:rPr>
  </w:style>
  <w:style w:type="paragraph" w:styleId="Header">
    <w:name w:val="header"/>
    <w:basedOn w:val="Normal"/>
    <w:link w:val="HeaderChar"/>
    <w:uiPriority w:val="99"/>
    <w:unhideWhenUsed/>
    <w:rsid w:val="00FC1C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1C2E"/>
    <w:rPr>
      <w:rFonts w:ascii="Arial" w:hAnsi="Arial"/>
      <w:sz w:val="24"/>
      <w:szCs w:val="22"/>
      <w:lang w:val="en-GB" w:eastAsia="en-US"/>
    </w:rPr>
  </w:style>
  <w:style w:type="paragraph" w:styleId="Footer">
    <w:name w:val="footer"/>
    <w:basedOn w:val="Normal"/>
    <w:link w:val="FooterChar"/>
    <w:uiPriority w:val="99"/>
    <w:unhideWhenUsed/>
    <w:rsid w:val="00FC1C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1C2E"/>
    <w:rPr>
      <w:rFonts w:ascii="Arial" w:hAnsi="Arial"/>
      <w:sz w:val="24"/>
      <w:szCs w:val="22"/>
      <w:lang w:val="en-GB" w:eastAsia="en-US"/>
    </w:rPr>
  </w:style>
  <w:style w:type="table" w:styleId="PlainTable1">
    <w:name w:val="Plain Table 1"/>
    <w:basedOn w:val="TableNormal"/>
    <w:uiPriority w:val="41"/>
    <w:rsid w:val="0079041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4">
    <w:name w:val="toc 4"/>
    <w:basedOn w:val="Normal"/>
    <w:next w:val="Normal"/>
    <w:autoRedefine/>
    <w:uiPriority w:val="39"/>
    <w:unhideWhenUsed/>
    <w:rsid w:val="00A516F5"/>
    <w:pPr>
      <w:spacing w:after="100"/>
      <w:ind w:left="720"/>
    </w:pPr>
  </w:style>
  <w:style w:type="paragraph" w:styleId="TOC5">
    <w:name w:val="toc 5"/>
    <w:basedOn w:val="Normal"/>
    <w:next w:val="Normal"/>
    <w:autoRedefine/>
    <w:uiPriority w:val="39"/>
    <w:unhideWhenUsed/>
    <w:rsid w:val="00A516F5"/>
    <w:pPr>
      <w:spacing w:after="100"/>
      <w:ind w:left="960"/>
    </w:pPr>
  </w:style>
  <w:style w:type="paragraph" w:styleId="Quote">
    <w:name w:val="Quote"/>
    <w:basedOn w:val="Normal"/>
    <w:next w:val="Normal"/>
    <w:link w:val="QuoteChar"/>
    <w:uiPriority w:val="99"/>
    <w:qFormat/>
    <w:rsid w:val="00F710E1"/>
    <w:pPr>
      <w:spacing w:before="240" w:after="240"/>
      <w:ind w:left="851" w:right="851"/>
    </w:pPr>
    <w:rPr>
      <w:iCs/>
    </w:rPr>
  </w:style>
  <w:style w:type="character" w:customStyle="1" w:styleId="QuoteChar">
    <w:name w:val="Quote Char"/>
    <w:basedOn w:val="DefaultParagraphFont"/>
    <w:link w:val="Quote"/>
    <w:uiPriority w:val="99"/>
    <w:rsid w:val="00BE0105"/>
    <w:rPr>
      <w:rFonts w:ascii="Arial" w:hAnsi="Arial"/>
      <w:iCs/>
      <w:sz w:val="24"/>
      <w:szCs w:val="22"/>
      <w:lang w:eastAsia="en-US"/>
    </w:rPr>
  </w:style>
  <w:style w:type="paragraph" w:styleId="TOC6">
    <w:name w:val="toc 6"/>
    <w:basedOn w:val="Normal"/>
    <w:next w:val="Normal"/>
    <w:autoRedefine/>
    <w:uiPriority w:val="39"/>
    <w:unhideWhenUsed/>
    <w:rsid w:val="00B86EB9"/>
    <w:pPr>
      <w:spacing w:after="100"/>
      <w:ind w:left="1200"/>
    </w:pPr>
  </w:style>
  <w:style w:type="paragraph" w:styleId="List">
    <w:name w:val="List"/>
    <w:basedOn w:val="Normal"/>
    <w:uiPriority w:val="99"/>
    <w:semiHidden/>
    <w:unhideWhenUsed/>
    <w:rsid w:val="00CE374C"/>
    <w:pPr>
      <w:ind w:left="283" w:hanging="283"/>
      <w:contextualSpacing/>
    </w:pPr>
  </w:style>
  <w:style w:type="paragraph" w:styleId="ListNumber2">
    <w:name w:val="List Number 2"/>
    <w:basedOn w:val="Normal"/>
    <w:uiPriority w:val="99"/>
    <w:semiHidden/>
    <w:unhideWhenUsed/>
    <w:rsid w:val="007B39A4"/>
    <w:pPr>
      <w:numPr>
        <w:numId w:val="9"/>
      </w:numPr>
      <w:contextualSpacing/>
    </w:pPr>
  </w:style>
  <w:style w:type="character" w:customStyle="1" w:styleId="Heading7Char">
    <w:name w:val="Heading 7 Char"/>
    <w:basedOn w:val="DefaultParagraphFont"/>
    <w:link w:val="Heading7"/>
    <w:uiPriority w:val="9"/>
    <w:semiHidden/>
    <w:rsid w:val="00BE166F"/>
    <w:rPr>
      <w:rFonts w:asciiTheme="minorHAnsi" w:eastAsiaTheme="majorEastAsia" w:hAnsiTheme="minorHAnsi" w:cstheme="majorBidi"/>
      <w:color w:val="595959" w:themeColor="text1" w:themeTint="A6"/>
      <w:sz w:val="24"/>
      <w:szCs w:val="22"/>
      <w:lang w:eastAsia="en-US"/>
    </w:rPr>
  </w:style>
  <w:style w:type="character" w:customStyle="1" w:styleId="Heading8Char">
    <w:name w:val="Heading 8 Char"/>
    <w:basedOn w:val="DefaultParagraphFont"/>
    <w:link w:val="Heading8"/>
    <w:uiPriority w:val="9"/>
    <w:semiHidden/>
    <w:rsid w:val="00BE166F"/>
    <w:rPr>
      <w:rFonts w:asciiTheme="minorHAnsi" w:eastAsiaTheme="majorEastAsia" w:hAnsiTheme="minorHAnsi" w:cstheme="majorBidi"/>
      <w:i/>
      <w:iCs/>
      <w:color w:val="272727" w:themeColor="text1" w:themeTint="D8"/>
      <w:sz w:val="24"/>
      <w:szCs w:val="22"/>
      <w:lang w:eastAsia="en-US"/>
    </w:rPr>
  </w:style>
  <w:style w:type="character" w:customStyle="1" w:styleId="Heading9Char">
    <w:name w:val="Heading 9 Char"/>
    <w:basedOn w:val="DefaultParagraphFont"/>
    <w:link w:val="Heading9"/>
    <w:uiPriority w:val="9"/>
    <w:semiHidden/>
    <w:rsid w:val="00BE166F"/>
    <w:rPr>
      <w:rFonts w:asciiTheme="minorHAnsi" w:eastAsiaTheme="majorEastAsia" w:hAnsiTheme="minorHAnsi" w:cstheme="majorBidi"/>
      <w:color w:val="272727" w:themeColor="text1" w:themeTint="D8"/>
      <w:sz w:val="24"/>
      <w:szCs w:val="22"/>
      <w:lang w:eastAsia="en-US"/>
    </w:rPr>
  </w:style>
  <w:style w:type="character" w:styleId="IntenseEmphasis">
    <w:name w:val="Intense Emphasis"/>
    <w:basedOn w:val="DefaultParagraphFont"/>
    <w:uiPriority w:val="21"/>
    <w:rsid w:val="00BE166F"/>
    <w:rPr>
      <w:i/>
      <w:iCs/>
      <w:color w:val="252324" w:themeColor="accent1" w:themeShade="BF"/>
    </w:rPr>
  </w:style>
  <w:style w:type="paragraph" w:styleId="IntenseQuote">
    <w:name w:val="Intense Quote"/>
    <w:basedOn w:val="Normal"/>
    <w:next w:val="Normal"/>
    <w:link w:val="IntenseQuoteChar"/>
    <w:uiPriority w:val="30"/>
    <w:rsid w:val="00BE166F"/>
    <w:pPr>
      <w:pBdr>
        <w:top w:val="single" w:sz="4" w:space="10" w:color="252324" w:themeColor="accent1" w:themeShade="BF"/>
        <w:bottom w:val="single" w:sz="4" w:space="10" w:color="252324" w:themeColor="accent1" w:themeShade="BF"/>
      </w:pBdr>
      <w:spacing w:before="360" w:after="360"/>
      <w:ind w:left="864" w:right="864"/>
      <w:jc w:val="center"/>
    </w:pPr>
    <w:rPr>
      <w:i/>
      <w:iCs/>
      <w:color w:val="252324" w:themeColor="accent1" w:themeShade="BF"/>
    </w:rPr>
  </w:style>
  <w:style w:type="character" w:customStyle="1" w:styleId="IntenseQuoteChar">
    <w:name w:val="Intense Quote Char"/>
    <w:basedOn w:val="DefaultParagraphFont"/>
    <w:link w:val="IntenseQuote"/>
    <w:uiPriority w:val="30"/>
    <w:rsid w:val="00BE166F"/>
    <w:rPr>
      <w:rFonts w:ascii="Arial" w:hAnsi="Arial"/>
      <w:i/>
      <w:iCs/>
      <w:color w:val="252324" w:themeColor="accent1" w:themeShade="BF"/>
      <w:sz w:val="24"/>
      <w:szCs w:val="22"/>
      <w:lang w:eastAsia="en-US"/>
    </w:rPr>
  </w:style>
  <w:style w:type="character" w:styleId="IntenseReference">
    <w:name w:val="Intense Reference"/>
    <w:basedOn w:val="DefaultParagraphFont"/>
    <w:uiPriority w:val="32"/>
    <w:rsid w:val="00BE166F"/>
    <w:rPr>
      <w:b/>
      <w:bCs/>
      <w:smallCaps/>
      <w:color w:val="252324"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870607">
      <w:bodyDiv w:val="1"/>
      <w:marLeft w:val="0"/>
      <w:marRight w:val="0"/>
      <w:marTop w:val="0"/>
      <w:marBottom w:val="0"/>
      <w:divBdr>
        <w:top w:val="none" w:sz="0" w:space="0" w:color="auto"/>
        <w:left w:val="none" w:sz="0" w:space="0" w:color="auto"/>
        <w:bottom w:val="none" w:sz="0" w:space="0" w:color="auto"/>
        <w:right w:val="none" w:sz="0" w:space="0" w:color="auto"/>
      </w:divBdr>
    </w:div>
    <w:div w:id="288516057">
      <w:bodyDiv w:val="1"/>
      <w:marLeft w:val="0"/>
      <w:marRight w:val="0"/>
      <w:marTop w:val="0"/>
      <w:marBottom w:val="0"/>
      <w:divBdr>
        <w:top w:val="none" w:sz="0" w:space="0" w:color="auto"/>
        <w:left w:val="none" w:sz="0" w:space="0" w:color="auto"/>
        <w:bottom w:val="none" w:sz="0" w:space="0" w:color="auto"/>
        <w:right w:val="none" w:sz="0" w:space="0" w:color="auto"/>
      </w:divBdr>
    </w:div>
    <w:div w:id="688989659">
      <w:bodyDiv w:val="1"/>
      <w:marLeft w:val="0"/>
      <w:marRight w:val="0"/>
      <w:marTop w:val="0"/>
      <w:marBottom w:val="0"/>
      <w:divBdr>
        <w:top w:val="none" w:sz="0" w:space="0" w:color="auto"/>
        <w:left w:val="none" w:sz="0" w:space="0" w:color="auto"/>
        <w:bottom w:val="none" w:sz="0" w:space="0" w:color="auto"/>
        <w:right w:val="none" w:sz="0" w:space="0" w:color="auto"/>
      </w:divBdr>
    </w:div>
    <w:div w:id="195057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vocacy@guidedogs.com.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Guide Dogs.">
      <a:dk1>
        <a:srgbClr val="000000"/>
      </a:dk1>
      <a:lt1>
        <a:srgbClr val="FFFFFF"/>
      </a:lt1>
      <a:dk2>
        <a:srgbClr val="A3DBDF"/>
      </a:dk2>
      <a:lt2>
        <a:srgbClr val="FCBBE0"/>
      </a:lt2>
      <a:accent1>
        <a:srgbClr val="322F31"/>
      </a:accent1>
      <a:accent2>
        <a:srgbClr val="FF6E33"/>
      </a:accent2>
      <a:accent3>
        <a:srgbClr val="FEA185"/>
      </a:accent3>
      <a:accent4>
        <a:srgbClr val="E2DEDD"/>
      </a:accent4>
      <a:accent5>
        <a:srgbClr val="01B483"/>
      </a:accent5>
      <a:accent6>
        <a:srgbClr val="FF6E33"/>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A939E-2061-4D27-932E-B4CA760A1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1199</Words>
  <Characters>6839</Characters>
  <Application>Microsoft Office Word</Application>
  <DocSecurity>0</DocSecurity>
  <Lines>56</Lines>
  <Paragraphs>16</Paragraphs>
  <ScaleCrop>false</ScaleCrop>
  <Company/>
  <LinksUpToDate>false</LinksUpToDate>
  <CharactersWithSpaces>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Anderson</dc:creator>
  <cp:keywords/>
  <dc:description/>
  <cp:lastModifiedBy>Sandra Milutinovic</cp:lastModifiedBy>
  <cp:revision>5</cp:revision>
  <dcterms:created xsi:type="dcterms:W3CDTF">2025-05-28T10:15:00Z</dcterms:created>
  <dcterms:modified xsi:type="dcterms:W3CDTF">2025-06-06T03:52:00Z</dcterms:modified>
</cp:coreProperties>
</file>