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EB" w:rsidRDefault="004832EB" w:rsidP="004832EB">
      <w:pPr>
        <w:spacing w:after="0"/>
        <w:jc w:val="center"/>
        <w:rPr>
          <w:rFonts w:ascii="Arial" w:hAnsi="Arial" w:cs="Arial"/>
          <w:b/>
          <w:sz w:val="48"/>
          <w:szCs w:val="48"/>
        </w:rPr>
      </w:pPr>
    </w:p>
    <w:p w:rsidR="004832EB" w:rsidRPr="00665E59" w:rsidRDefault="004832EB" w:rsidP="004832EB">
      <w:pPr>
        <w:spacing w:after="0"/>
        <w:rPr>
          <w:rFonts w:ascii="Trade Gothic LT Std Bold" w:hAnsi="Trade Gothic LT Std Bold" w:cs="Arial"/>
          <w:b/>
          <w:sz w:val="48"/>
          <w:szCs w:val="48"/>
        </w:rPr>
      </w:pPr>
      <w:r w:rsidRPr="00665E59">
        <w:rPr>
          <w:rFonts w:ascii="Trade Gothic LT Std Bold" w:hAnsi="Trade Gothic LT Std Bold" w:cs="Arial"/>
          <w:b/>
          <w:sz w:val="48"/>
          <w:szCs w:val="48"/>
        </w:rPr>
        <w:t xml:space="preserve">By-Laws governing the admission of Members </w:t>
      </w:r>
    </w:p>
    <w:p w:rsidR="004832EB" w:rsidRDefault="004832EB" w:rsidP="004832EB">
      <w:pPr>
        <w:spacing w:after="0"/>
        <w:rPr>
          <w:rFonts w:ascii="Arial" w:hAnsi="Arial" w:cs="Arial"/>
          <w:b/>
          <w:sz w:val="48"/>
          <w:szCs w:val="48"/>
        </w:rPr>
      </w:pPr>
    </w:p>
    <w:p w:rsidR="003E79FC" w:rsidRPr="00665E59" w:rsidRDefault="00032F56" w:rsidP="004832EB">
      <w:pPr>
        <w:spacing w:after="0" w:line="360" w:lineRule="auto"/>
        <w:rPr>
          <w:rFonts w:ascii="Trade Gothic LT Std Bold" w:hAnsi="Trade Gothic LT Std Bold" w:cs="Arial"/>
          <w:b/>
          <w:sz w:val="48"/>
          <w:szCs w:val="48"/>
        </w:rPr>
      </w:pPr>
      <w:r w:rsidRPr="00665E59">
        <w:rPr>
          <w:rFonts w:ascii="Trade Gothic LT Std Light" w:hAnsi="Trade Gothic LT Std Light" w:cs="Arial"/>
          <w:sz w:val="32"/>
          <w:szCs w:val="40"/>
        </w:rPr>
        <w:t>(A</w:t>
      </w:r>
      <w:r w:rsidR="004832EB" w:rsidRPr="00665E59">
        <w:rPr>
          <w:rFonts w:ascii="Trade Gothic LT Std Light" w:hAnsi="Trade Gothic LT Std Light" w:cs="Arial"/>
          <w:sz w:val="32"/>
          <w:szCs w:val="40"/>
        </w:rPr>
        <w:t xml:space="preserve">s made and approved by the Board on </w:t>
      </w:r>
      <w:r w:rsidR="00AE0D0C">
        <w:rPr>
          <w:rFonts w:ascii="Trade Gothic LT Std Light" w:hAnsi="Trade Gothic LT Std Light" w:cs="Arial"/>
          <w:sz w:val="32"/>
          <w:szCs w:val="40"/>
        </w:rPr>
        <w:t>25</w:t>
      </w:r>
      <w:bookmarkStart w:id="0" w:name="_GoBack"/>
      <w:bookmarkEnd w:id="0"/>
      <w:r w:rsidR="00AE0D0C">
        <w:rPr>
          <w:rFonts w:ascii="Trade Gothic LT Std Light" w:hAnsi="Trade Gothic LT Std Light" w:cs="Arial"/>
          <w:sz w:val="32"/>
          <w:szCs w:val="40"/>
        </w:rPr>
        <w:t xml:space="preserve"> July</w:t>
      </w:r>
      <w:r w:rsidR="001E3B32">
        <w:rPr>
          <w:rFonts w:ascii="Trade Gothic LT Std Light" w:hAnsi="Trade Gothic LT Std Light" w:cs="Arial"/>
          <w:sz w:val="32"/>
          <w:szCs w:val="40"/>
        </w:rPr>
        <w:t xml:space="preserve"> 2022</w:t>
      </w:r>
      <w:r w:rsidR="004832EB" w:rsidRPr="00665E59">
        <w:rPr>
          <w:rFonts w:ascii="Trade Gothic LT Std Light" w:hAnsi="Trade Gothic LT Std Light" w:cs="Arial"/>
          <w:sz w:val="32"/>
          <w:szCs w:val="40"/>
        </w:rPr>
        <w:t>)</w:t>
      </w:r>
      <w:r w:rsidR="00D22D92" w:rsidRPr="00665E59">
        <w:rPr>
          <w:rFonts w:ascii="Trade Gothic LT Std Light" w:hAnsi="Trade Gothic LT Std Light" w:cs="Arial"/>
          <w:sz w:val="40"/>
          <w:szCs w:val="48"/>
        </w:rPr>
        <w:br w:type="column"/>
      </w:r>
      <w:r w:rsidR="00297C7B" w:rsidRPr="00665E59">
        <w:rPr>
          <w:rFonts w:ascii="Trade Gothic LT Std Bold" w:hAnsi="Trade Gothic LT Std Bold" w:cs="Arial"/>
          <w:b/>
          <w:sz w:val="32"/>
          <w:szCs w:val="32"/>
        </w:rPr>
        <w:lastRenderedPageBreak/>
        <w:t>P</w:t>
      </w:r>
      <w:r w:rsidR="00A867F4" w:rsidRPr="00665E59">
        <w:rPr>
          <w:rFonts w:ascii="Trade Gothic LT Std Bold" w:hAnsi="Trade Gothic LT Std Bold" w:cs="Arial"/>
          <w:b/>
          <w:sz w:val="32"/>
          <w:szCs w:val="32"/>
        </w:rPr>
        <w:t>rovisions</w:t>
      </w:r>
    </w:p>
    <w:p w:rsidR="00A867F4" w:rsidRPr="00B03EB2" w:rsidRDefault="00A867F4" w:rsidP="004832EB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46D0E" w:rsidRPr="00665E59" w:rsidRDefault="00346D0E" w:rsidP="004832EB">
      <w:pPr>
        <w:pStyle w:val="CUNumber1"/>
        <w:tabs>
          <w:tab w:val="clear" w:pos="964"/>
        </w:tabs>
        <w:spacing w:after="0" w:line="360" w:lineRule="auto"/>
        <w:ind w:left="567" w:hanging="567"/>
        <w:rPr>
          <w:rFonts w:ascii="Trade Gothic LT Std Bold" w:hAnsi="Trade Gothic LT Std Bold" w:cs="Arial"/>
          <w:b/>
        </w:rPr>
      </w:pPr>
      <w:r w:rsidRPr="00665E59">
        <w:rPr>
          <w:rFonts w:ascii="Trade Gothic LT Std Bold" w:hAnsi="Trade Gothic LT Std Bold" w:cs="Arial"/>
          <w:b/>
        </w:rPr>
        <w:t>DEFINITIONS</w:t>
      </w:r>
    </w:p>
    <w:p w:rsidR="00A867F4" w:rsidRPr="00D07B21" w:rsidRDefault="00A867F4" w:rsidP="004832EB">
      <w:pPr>
        <w:pStyle w:val="CUNumber1"/>
        <w:numPr>
          <w:ilvl w:val="0"/>
          <w:numId w:val="0"/>
        </w:numPr>
        <w:spacing w:after="0" w:line="360" w:lineRule="auto"/>
        <w:ind w:left="567"/>
        <w:rPr>
          <w:rFonts w:ascii="Arial" w:hAnsi="Arial" w:cs="Arial"/>
          <w:b/>
        </w:rPr>
      </w:pPr>
    </w:p>
    <w:p w:rsidR="009037B0" w:rsidRPr="00665E59" w:rsidRDefault="00E82052" w:rsidP="00B03EB2">
      <w:pPr>
        <w:autoSpaceDE w:val="0"/>
        <w:autoSpaceDN w:val="0"/>
        <w:adjustRightInd w:val="0"/>
        <w:spacing w:after="120" w:line="360" w:lineRule="auto"/>
        <w:ind w:left="567" w:hanging="567"/>
        <w:rPr>
          <w:rFonts w:ascii="Trade Gothic LT Std Light" w:hAnsi="Trade Gothic LT Std Light" w:cs="Arial"/>
          <w:szCs w:val="22"/>
        </w:rPr>
      </w:pPr>
      <w:r w:rsidRPr="00665E59">
        <w:rPr>
          <w:rFonts w:ascii="Trade Gothic LT Std Light" w:hAnsi="Trade Gothic LT Std Light" w:cs="Arial"/>
          <w:b/>
          <w:szCs w:val="22"/>
        </w:rPr>
        <w:tab/>
      </w:r>
      <w:r w:rsidR="009037B0" w:rsidRPr="00665E59">
        <w:rPr>
          <w:rFonts w:ascii="Trade Gothic LT Std Light" w:hAnsi="Trade Gothic LT Std Light" w:cs="Arial"/>
          <w:b/>
          <w:szCs w:val="22"/>
        </w:rPr>
        <w:t>Board</w:t>
      </w:r>
      <w:r w:rsidR="009037B0" w:rsidRPr="00665E59">
        <w:rPr>
          <w:rFonts w:ascii="Trade Gothic LT Std Light" w:hAnsi="Trade Gothic LT Std Light" w:cs="Arial"/>
          <w:szCs w:val="22"/>
        </w:rPr>
        <w:t xml:space="preserve"> means the Board of Directors of the Company.</w:t>
      </w:r>
    </w:p>
    <w:p w:rsidR="00346D0E" w:rsidRPr="00665E59" w:rsidRDefault="00E82052" w:rsidP="00B03EB2">
      <w:pPr>
        <w:autoSpaceDE w:val="0"/>
        <w:autoSpaceDN w:val="0"/>
        <w:adjustRightInd w:val="0"/>
        <w:spacing w:after="120" w:line="360" w:lineRule="auto"/>
        <w:ind w:left="567" w:hanging="567"/>
        <w:rPr>
          <w:rFonts w:ascii="Trade Gothic LT Std Light" w:hAnsi="Trade Gothic LT Std Light" w:cs="Arial"/>
          <w:szCs w:val="22"/>
          <w:lang w:eastAsia="en-AU"/>
        </w:rPr>
      </w:pPr>
      <w:r w:rsidRPr="00665E59">
        <w:rPr>
          <w:rFonts w:ascii="Trade Gothic LT Std Light" w:hAnsi="Trade Gothic LT Std Light" w:cs="Arial"/>
          <w:b/>
          <w:szCs w:val="22"/>
          <w:lang w:eastAsia="en-AU"/>
        </w:rPr>
        <w:tab/>
      </w:r>
      <w:r w:rsidR="00BF423B" w:rsidRPr="00665E59">
        <w:rPr>
          <w:rFonts w:ascii="Trade Gothic LT Std Light" w:hAnsi="Trade Gothic LT Std Light" w:cs="Arial"/>
          <w:b/>
          <w:szCs w:val="22"/>
          <w:lang w:eastAsia="en-AU"/>
        </w:rPr>
        <w:t>Company</w:t>
      </w:r>
      <w:r w:rsidR="00BF423B" w:rsidRPr="00665E59">
        <w:rPr>
          <w:rFonts w:ascii="Trade Gothic LT Std Light" w:hAnsi="Trade Gothic LT Std Light" w:cs="Arial"/>
          <w:szCs w:val="22"/>
          <w:lang w:eastAsia="en-AU"/>
        </w:rPr>
        <w:t xml:space="preserve"> means Guide </w:t>
      </w:r>
      <w:r w:rsidR="00FC6CDF" w:rsidRPr="00665E59">
        <w:rPr>
          <w:rFonts w:ascii="Trade Gothic LT Std Light" w:hAnsi="Trade Gothic LT Std Light" w:cs="Arial"/>
          <w:szCs w:val="22"/>
          <w:lang w:eastAsia="en-AU"/>
        </w:rPr>
        <w:t>Dogs NSW/ACT (ACN 000 399 744).</w:t>
      </w:r>
    </w:p>
    <w:p w:rsidR="00515AAF" w:rsidRPr="00665E59" w:rsidRDefault="00E82052" w:rsidP="00B03EB2">
      <w:pPr>
        <w:autoSpaceDE w:val="0"/>
        <w:autoSpaceDN w:val="0"/>
        <w:adjustRightInd w:val="0"/>
        <w:spacing w:after="120" w:line="360" w:lineRule="auto"/>
        <w:ind w:left="567" w:hanging="567"/>
        <w:rPr>
          <w:rFonts w:ascii="Trade Gothic LT Std Light" w:hAnsi="Trade Gothic LT Std Light" w:cs="Arial"/>
          <w:szCs w:val="22"/>
          <w:lang w:eastAsia="en-AU"/>
        </w:rPr>
      </w:pPr>
      <w:r w:rsidRPr="00665E59">
        <w:rPr>
          <w:rFonts w:ascii="Trade Gothic LT Std Light" w:hAnsi="Trade Gothic LT Std Light" w:cs="Arial"/>
          <w:b/>
          <w:szCs w:val="22"/>
          <w:lang w:eastAsia="en-AU"/>
        </w:rPr>
        <w:tab/>
      </w:r>
      <w:r w:rsidR="00515AAF" w:rsidRPr="00665E59">
        <w:rPr>
          <w:rFonts w:ascii="Trade Gothic LT Std Light" w:hAnsi="Trade Gothic LT Std Light" w:cs="Arial"/>
          <w:b/>
          <w:szCs w:val="22"/>
          <w:lang w:eastAsia="en-AU"/>
        </w:rPr>
        <w:t xml:space="preserve">Company Secretary </w:t>
      </w:r>
      <w:r w:rsidR="00515AAF" w:rsidRPr="00665E59">
        <w:rPr>
          <w:rFonts w:ascii="Trade Gothic LT Std Light" w:hAnsi="Trade Gothic LT Std Light" w:cs="Arial"/>
          <w:szCs w:val="22"/>
          <w:lang w:eastAsia="en-AU"/>
        </w:rPr>
        <w:t>means the Company Secretary of the Company.</w:t>
      </w:r>
    </w:p>
    <w:p w:rsidR="00BB6974" w:rsidRPr="00665E59" w:rsidRDefault="00E82052" w:rsidP="00B03EB2">
      <w:pPr>
        <w:autoSpaceDE w:val="0"/>
        <w:autoSpaceDN w:val="0"/>
        <w:adjustRightInd w:val="0"/>
        <w:spacing w:after="120" w:line="360" w:lineRule="auto"/>
        <w:ind w:left="567" w:hanging="567"/>
        <w:rPr>
          <w:rFonts w:ascii="Trade Gothic LT Std Light" w:hAnsi="Trade Gothic LT Std Light" w:cs="Arial"/>
          <w:szCs w:val="22"/>
          <w:lang w:eastAsia="en-AU"/>
        </w:rPr>
      </w:pPr>
      <w:r w:rsidRPr="00665E59">
        <w:rPr>
          <w:rFonts w:ascii="Trade Gothic LT Std Light" w:hAnsi="Trade Gothic LT Std Light" w:cs="Arial"/>
          <w:b/>
          <w:szCs w:val="22"/>
          <w:lang w:eastAsia="en-AU"/>
        </w:rPr>
        <w:tab/>
      </w:r>
      <w:r w:rsidR="00BB6974" w:rsidRPr="00665E59">
        <w:rPr>
          <w:rFonts w:ascii="Trade Gothic LT Std Light" w:hAnsi="Trade Gothic LT Std Light" w:cs="Arial"/>
          <w:b/>
          <w:szCs w:val="22"/>
          <w:lang w:eastAsia="en-AU"/>
        </w:rPr>
        <w:t xml:space="preserve">Constitution </w:t>
      </w:r>
      <w:r w:rsidR="00BB6974" w:rsidRPr="00665E59">
        <w:rPr>
          <w:rFonts w:ascii="Trade Gothic LT Std Light" w:hAnsi="Trade Gothic LT Std Light" w:cs="Arial"/>
          <w:szCs w:val="22"/>
          <w:lang w:eastAsia="en-AU"/>
        </w:rPr>
        <w:t>means the Company’s Constitution</w:t>
      </w:r>
      <w:r w:rsidR="002F1124">
        <w:rPr>
          <w:rFonts w:ascii="Trade Gothic LT Std Light" w:hAnsi="Trade Gothic LT Std Light" w:cs="Arial"/>
          <w:szCs w:val="22"/>
          <w:lang w:eastAsia="en-AU"/>
        </w:rPr>
        <w:t xml:space="preserve"> adopted 19 October 2019</w:t>
      </w:r>
      <w:r w:rsidR="00BB6974" w:rsidRPr="00665E59">
        <w:rPr>
          <w:rFonts w:ascii="Trade Gothic LT Std Light" w:hAnsi="Trade Gothic LT Std Light" w:cs="Arial"/>
          <w:szCs w:val="22"/>
          <w:lang w:eastAsia="en-AU"/>
        </w:rPr>
        <w:t>.</w:t>
      </w:r>
    </w:p>
    <w:p w:rsidR="00DC56B4" w:rsidRPr="00665E59" w:rsidRDefault="00E82052" w:rsidP="00B03EB2">
      <w:pPr>
        <w:autoSpaceDE w:val="0"/>
        <w:autoSpaceDN w:val="0"/>
        <w:adjustRightInd w:val="0"/>
        <w:spacing w:after="120" w:line="360" w:lineRule="auto"/>
        <w:ind w:left="567" w:hanging="567"/>
        <w:rPr>
          <w:rFonts w:ascii="Trade Gothic LT Std Light" w:hAnsi="Trade Gothic LT Std Light" w:cs="Arial"/>
          <w:szCs w:val="22"/>
          <w:lang w:eastAsia="en-AU"/>
        </w:rPr>
      </w:pPr>
      <w:r w:rsidRPr="00665E59">
        <w:rPr>
          <w:rFonts w:ascii="Trade Gothic LT Std Light" w:hAnsi="Trade Gothic LT Std Light" w:cs="Arial"/>
          <w:b/>
          <w:szCs w:val="22"/>
          <w:lang w:eastAsia="en-AU"/>
        </w:rPr>
        <w:tab/>
      </w:r>
      <w:r w:rsidR="00DC56B4" w:rsidRPr="00665E59">
        <w:rPr>
          <w:rFonts w:ascii="Trade Gothic LT Std Light" w:hAnsi="Trade Gothic LT Std Light" w:cs="Arial"/>
          <w:b/>
          <w:szCs w:val="22"/>
          <w:lang w:eastAsia="en-AU"/>
        </w:rPr>
        <w:t xml:space="preserve">Member </w:t>
      </w:r>
      <w:r w:rsidR="00DC56B4" w:rsidRPr="00665E59">
        <w:rPr>
          <w:rFonts w:ascii="Trade Gothic LT Std Light" w:hAnsi="Trade Gothic LT Std Light" w:cs="Arial"/>
          <w:szCs w:val="22"/>
          <w:lang w:eastAsia="en-AU"/>
        </w:rPr>
        <w:t>means a member of the Company.</w:t>
      </w:r>
    </w:p>
    <w:p w:rsidR="003E79FC" w:rsidRPr="00DC56B4" w:rsidRDefault="003E79FC" w:rsidP="004832EB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Cs w:val="22"/>
          <w:lang w:eastAsia="en-AU"/>
        </w:rPr>
      </w:pPr>
    </w:p>
    <w:p w:rsidR="00FC6CDF" w:rsidRPr="00FC6CDF" w:rsidRDefault="00FC6CDF" w:rsidP="004832EB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Cs w:val="22"/>
          <w:lang w:eastAsia="en-AU"/>
        </w:rPr>
      </w:pPr>
    </w:p>
    <w:p w:rsidR="00C81E0B" w:rsidRPr="00665E59" w:rsidRDefault="00C81E0B" w:rsidP="00665E59">
      <w:pPr>
        <w:pStyle w:val="CUNumber1"/>
        <w:tabs>
          <w:tab w:val="clear" w:pos="964"/>
        </w:tabs>
        <w:spacing w:after="0" w:line="360" w:lineRule="auto"/>
        <w:ind w:left="567" w:hanging="567"/>
        <w:rPr>
          <w:rFonts w:ascii="Trade Gothic LT Std Bold" w:hAnsi="Trade Gothic LT Std Bold" w:cs="Arial"/>
          <w:b/>
        </w:rPr>
      </w:pPr>
      <w:r w:rsidRPr="00665E59">
        <w:rPr>
          <w:rFonts w:ascii="Trade Gothic LT Std Bold" w:hAnsi="Trade Gothic LT Std Bold" w:cs="Arial"/>
          <w:b/>
        </w:rPr>
        <w:t>OBJECTS, PURPOSE AND POWERS</w:t>
      </w:r>
    </w:p>
    <w:p w:rsidR="00BB6974" w:rsidRPr="00665E59" w:rsidRDefault="00BB6974" w:rsidP="004832EB">
      <w:pPr>
        <w:pStyle w:val="CUNumber2"/>
        <w:numPr>
          <w:ilvl w:val="1"/>
          <w:numId w:val="15"/>
        </w:numPr>
        <w:tabs>
          <w:tab w:val="clear" w:pos="964"/>
        </w:tabs>
        <w:spacing w:line="360" w:lineRule="auto"/>
        <w:ind w:left="567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 xml:space="preserve">These By-Laws have been prepared pursuant to </w:t>
      </w:r>
      <w:r w:rsidR="00DC56B4" w:rsidRPr="00665E59">
        <w:rPr>
          <w:rFonts w:ascii="Trade Gothic LT Std Light" w:hAnsi="Trade Gothic LT Std Light" w:cs="Arial"/>
        </w:rPr>
        <w:t>clauses</w:t>
      </w:r>
      <w:r w:rsidR="00704052">
        <w:rPr>
          <w:rFonts w:ascii="Trade Gothic LT Std Light" w:hAnsi="Trade Gothic LT Std Light" w:cs="Arial"/>
        </w:rPr>
        <w:t xml:space="preserve"> 6 and 7 of the constitution</w:t>
      </w:r>
      <w:r w:rsidRPr="00665E59">
        <w:rPr>
          <w:rFonts w:ascii="Trade Gothic LT Std Light" w:hAnsi="Trade Gothic LT Std Light" w:cs="Arial"/>
        </w:rPr>
        <w:t xml:space="preserve">, and are binding </w:t>
      </w:r>
      <w:r w:rsidR="00DC56B4" w:rsidRPr="00665E59">
        <w:rPr>
          <w:rFonts w:ascii="Trade Gothic LT Std Light" w:hAnsi="Trade Gothic LT Std Light" w:cs="Arial"/>
        </w:rPr>
        <w:t xml:space="preserve">and enforceable </w:t>
      </w:r>
      <w:r w:rsidRPr="00665E59">
        <w:rPr>
          <w:rFonts w:ascii="Trade Gothic LT Std Light" w:hAnsi="Trade Gothic LT Std Light" w:cs="Arial"/>
        </w:rPr>
        <w:t xml:space="preserve">on every Member under clause </w:t>
      </w:r>
      <w:r w:rsidR="00C645C3">
        <w:rPr>
          <w:rFonts w:ascii="Trade Gothic LT Std Light" w:hAnsi="Trade Gothic LT Std Light" w:cs="Arial"/>
        </w:rPr>
        <w:t>6.4 and 6.5</w:t>
      </w:r>
      <w:r w:rsidRPr="00665E59">
        <w:rPr>
          <w:rFonts w:ascii="Trade Gothic LT Std Light" w:hAnsi="Trade Gothic LT Std Light" w:cs="Arial"/>
        </w:rPr>
        <w:t xml:space="preserve"> of the Constitution.</w:t>
      </w:r>
    </w:p>
    <w:p w:rsidR="003E79FC" w:rsidRPr="00665E59" w:rsidRDefault="00E11CBC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 xml:space="preserve">The object of these By-laws </w:t>
      </w:r>
      <w:r w:rsidR="001C5614" w:rsidRPr="00665E59">
        <w:rPr>
          <w:rFonts w:ascii="Trade Gothic LT Std Light" w:hAnsi="Trade Gothic LT Std Light" w:cs="Arial"/>
        </w:rPr>
        <w:t>is to</w:t>
      </w:r>
      <w:r w:rsidR="004508DF" w:rsidRPr="00665E59">
        <w:rPr>
          <w:rFonts w:ascii="Trade Gothic LT Std Light" w:hAnsi="Trade Gothic LT Std Light" w:cs="Arial"/>
        </w:rPr>
        <w:t xml:space="preserve"> </w:t>
      </w:r>
      <w:r w:rsidR="009037B0" w:rsidRPr="00665E59">
        <w:rPr>
          <w:rFonts w:ascii="Trade Gothic LT Std Light" w:hAnsi="Trade Gothic LT Std Light" w:cs="Arial"/>
        </w:rPr>
        <w:t xml:space="preserve">set out the criteria governing the </w:t>
      </w:r>
      <w:r w:rsidR="001C5614" w:rsidRPr="00665E59">
        <w:rPr>
          <w:rFonts w:ascii="Trade Gothic LT Std Light" w:hAnsi="Trade Gothic LT Std Light" w:cs="Arial"/>
        </w:rPr>
        <w:t xml:space="preserve">admission of Members to the Company, </w:t>
      </w:r>
      <w:r w:rsidR="004508DF" w:rsidRPr="00665E59">
        <w:rPr>
          <w:rFonts w:ascii="Trade Gothic LT Std Light" w:hAnsi="Trade Gothic LT Std Light" w:cs="Arial"/>
        </w:rPr>
        <w:t xml:space="preserve">to </w:t>
      </w:r>
      <w:r w:rsidR="001C5614" w:rsidRPr="00665E59">
        <w:rPr>
          <w:rFonts w:ascii="Trade Gothic LT Std Light" w:hAnsi="Trade Gothic LT Std Light" w:cs="Arial"/>
        </w:rPr>
        <w:t xml:space="preserve">promote </w:t>
      </w:r>
      <w:r w:rsidR="004508DF" w:rsidRPr="00665E59">
        <w:rPr>
          <w:rFonts w:ascii="Trade Gothic LT Std Light" w:hAnsi="Trade Gothic LT Std Light" w:cs="Arial"/>
        </w:rPr>
        <w:t>transparency</w:t>
      </w:r>
      <w:r w:rsidR="001C5614" w:rsidRPr="00665E59">
        <w:rPr>
          <w:rFonts w:ascii="Trade Gothic LT Std Light" w:hAnsi="Trade Gothic LT Std Light" w:cs="Arial"/>
        </w:rPr>
        <w:t xml:space="preserve"> and ensure the Company’s membership appropriately reflects and represents its stakeholders and any other related interests.</w:t>
      </w:r>
    </w:p>
    <w:p w:rsidR="00BB6974" w:rsidRDefault="00BB6974" w:rsidP="004832EB">
      <w:pPr>
        <w:pStyle w:val="CUNumber2"/>
        <w:numPr>
          <w:ilvl w:val="0"/>
          <w:numId w:val="0"/>
        </w:numPr>
        <w:spacing w:after="0" w:line="360" w:lineRule="auto"/>
        <w:ind w:left="567" w:hanging="567"/>
        <w:rPr>
          <w:rFonts w:ascii="Arial" w:hAnsi="Arial" w:cs="Arial"/>
          <w:b/>
        </w:rPr>
      </w:pPr>
    </w:p>
    <w:p w:rsidR="00C66620" w:rsidRPr="00E35BA5" w:rsidRDefault="00C66620" w:rsidP="004832EB">
      <w:pPr>
        <w:pStyle w:val="CUNumber2"/>
        <w:numPr>
          <w:ilvl w:val="0"/>
          <w:numId w:val="0"/>
        </w:numPr>
        <w:spacing w:after="0" w:line="360" w:lineRule="auto"/>
        <w:rPr>
          <w:rFonts w:ascii="Arial" w:hAnsi="Arial" w:cs="Arial"/>
          <w:b/>
        </w:rPr>
      </w:pPr>
    </w:p>
    <w:p w:rsidR="00C66620" w:rsidRPr="00665E59" w:rsidRDefault="002E61D2" w:rsidP="004832EB">
      <w:pPr>
        <w:pStyle w:val="CUNumber1"/>
        <w:tabs>
          <w:tab w:val="clear" w:pos="964"/>
        </w:tabs>
        <w:spacing w:after="0" w:line="360" w:lineRule="auto"/>
        <w:ind w:left="567" w:hanging="567"/>
        <w:rPr>
          <w:rFonts w:ascii="Trade Gothic LT Std Bold" w:hAnsi="Trade Gothic LT Std Bold" w:cs="Arial"/>
          <w:b/>
        </w:rPr>
      </w:pPr>
      <w:r w:rsidRPr="00665E59">
        <w:rPr>
          <w:rFonts w:ascii="Trade Gothic LT Std Bold" w:hAnsi="Trade Gothic LT Std Bold" w:cs="Arial"/>
          <w:b/>
        </w:rPr>
        <w:t>MEMBERS</w:t>
      </w:r>
      <w:r w:rsidR="00483B9A" w:rsidRPr="00665E59">
        <w:rPr>
          <w:rFonts w:ascii="Trade Gothic LT Std Bold" w:hAnsi="Trade Gothic LT Std Bold" w:cs="Arial"/>
          <w:b/>
        </w:rPr>
        <w:t>HIP</w:t>
      </w:r>
    </w:p>
    <w:p w:rsidR="00C66620" w:rsidRDefault="00C66620" w:rsidP="004832EB">
      <w:pPr>
        <w:pStyle w:val="CUNumber1"/>
        <w:numPr>
          <w:ilvl w:val="0"/>
          <w:numId w:val="0"/>
        </w:numPr>
        <w:spacing w:after="0" w:line="360" w:lineRule="auto"/>
        <w:rPr>
          <w:rFonts w:ascii="Arial" w:hAnsi="Arial" w:cs="Arial"/>
          <w:b/>
        </w:rPr>
      </w:pPr>
    </w:p>
    <w:p w:rsidR="00483B9A" w:rsidRPr="00665E59" w:rsidRDefault="00483B9A" w:rsidP="00B03EB2">
      <w:pPr>
        <w:pStyle w:val="CUNumber1"/>
        <w:numPr>
          <w:ilvl w:val="0"/>
          <w:numId w:val="0"/>
        </w:numPr>
        <w:spacing w:line="360" w:lineRule="auto"/>
        <w:rPr>
          <w:rFonts w:ascii="Trade Gothic LT Std Bold" w:hAnsi="Trade Gothic LT Std Bold" w:cs="Arial"/>
          <w:b/>
          <w:i/>
        </w:rPr>
      </w:pPr>
      <w:r w:rsidRPr="00665E59">
        <w:rPr>
          <w:rFonts w:ascii="Trade Gothic LT Std Bold" w:hAnsi="Trade Gothic LT Std Bold" w:cs="Arial"/>
          <w:b/>
          <w:i/>
        </w:rPr>
        <w:t>Types</w:t>
      </w:r>
    </w:p>
    <w:p w:rsidR="00F43D16" w:rsidRPr="00665E59" w:rsidRDefault="00F43D16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The Constitution stipulates that the Company has Members</w:t>
      </w:r>
      <w:r w:rsidR="00A15536">
        <w:rPr>
          <w:rFonts w:ascii="Trade Gothic LT Std Light" w:hAnsi="Trade Gothic LT Std Light" w:cs="Arial"/>
        </w:rPr>
        <w:t xml:space="preserve"> and life Members</w:t>
      </w:r>
      <w:r w:rsidRPr="00665E59">
        <w:rPr>
          <w:rFonts w:ascii="Trade Gothic LT Std Light" w:hAnsi="Trade Gothic LT Std Light" w:cs="Arial"/>
        </w:rPr>
        <w:t>:</w:t>
      </w:r>
    </w:p>
    <w:p w:rsidR="00E82052" w:rsidRPr="00665E59" w:rsidRDefault="00E82052" w:rsidP="004832EB">
      <w:pPr>
        <w:pStyle w:val="CUNumber2"/>
        <w:numPr>
          <w:ilvl w:val="0"/>
          <w:numId w:val="0"/>
        </w:numPr>
        <w:spacing w:after="0" w:line="360" w:lineRule="auto"/>
        <w:ind w:left="567"/>
        <w:rPr>
          <w:rFonts w:ascii="Trade Gothic LT Std Light" w:hAnsi="Trade Gothic LT Std Light" w:cs="Arial"/>
        </w:rPr>
      </w:pPr>
    </w:p>
    <w:p w:rsidR="00F43D16" w:rsidRPr="00665E59" w:rsidRDefault="00F43D16" w:rsidP="004832EB">
      <w:pPr>
        <w:pStyle w:val="CUNumber3"/>
        <w:tabs>
          <w:tab w:val="clear" w:pos="1928"/>
        </w:tabs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 xml:space="preserve">Members admitted by the Board, who are liable to pay membership fees (referred to as </w:t>
      </w:r>
      <w:r w:rsidRPr="00665E59">
        <w:rPr>
          <w:rFonts w:ascii="Trade Gothic LT Std Light" w:hAnsi="Trade Gothic LT Std Light" w:cs="Arial"/>
          <w:b/>
        </w:rPr>
        <w:t xml:space="preserve">Ordinary Members </w:t>
      </w:r>
      <w:r w:rsidR="00FB24A0" w:rsidRPr="00665E59">
        <w:rPr>
          <w:rFonts w:ascii="Trade Gothic LT Std Light" w:hAnsi="Trade Gothic LT Std Light" w:cs="Arial"/>
        </w:rPr>
        <w:t>in the</w:t>
      </w:r>
      <w:r w:rsidRPr="00665E59">
        <w:rPr>
          <w:rFonts w:ascii="Trade Gothic LT Std Light" w:hAnsi="Trade Gothic LT Std Light" w:cs="Arial"/>
        </w:rPr>
        <w:t>s</w:t>
      </w:r>
      <w:r w:rsidR="00FB24A0" w:rsidRPr="00665E59">
        <w:rPr>
          <w:rFonts w:ascii="Trade Gothic LT Std Light" w:hAnsi="Trade Gothic LT Std Light" w:cs="Arial"/>
        </w:rPr>
        <w:t>e</w:t>
      </w:r>
      <w:r w:rsidRPr="00665E59">
        <w:rPr>
          <w:rFonts w:ascii="Trade Gothic LT Std Light" w:hAnsi="Trade Gothic LT Std Light" w:cs="Arial"/>
        </w:rPr>
        <w:t xml:space="preserve"> By-Law</w:t>
      </w:r>
      <w:r w:rsidR="00FB24A0" w:rsidRPr="00665E59">
        <w:rPr>
          <w:rFonts w:ascii="Trade Gothic LT Std Light" w:hAnsi="Trade Gothic LT Std Light" w:cs="Arial"/>
        </w:rPr>
        <w:t>s</w:t>
      </w:r>
      <w:r w:rsidRPr="00665E59">
        <w:rPr>
          <w:rFonts w:ascii="Trade Gothic LT Std Light" w:hAnsi="Trade Gothic LT Std Light" w:cs="Arial"/>
        </w:rPr>
        <w:t>);</w:t>
      </w:r>
    </w:p>
    <w:p w:rsidR="00C66620" w:rsidRPr="00E35BA5" w:rsidRDefault="00A15536" w:rsidP="004C256E">
      <w:pPr>
        <w:pStyle w:val="CUNumber3"/>
        <w:tabs>
          <w:tab w:val="clear" w:pos="1928"/>
        </w:tabs>
        <w:spacing w:line="360" w:lineRule="auto"/>
        <w:ind w:left="1134" w:hanging="567"/>
        <w:rPr>
          <w:rFonts w:ascii="Arial" w:hAnsi="Arial" w:cs="Arial"/>
        </w:rPr>
      </w:pPr>
      <w:r>
        <w:rPr>
          <w:rFonts w:ascii="Trade Gothic LT Std Light" w:hAnsi="Trade Gothic LT Std Light" w:cs="Arial"/>
        </w:rPr>
        <w:t xml:space="preserve">Life </w:t>
      </w:r>
      <w:r w:rsidR="00F43D16" w:rsidRPr="00665E59">
        <w:rPr>
          <w:rFonts w:ascii="Trade Gothic LT Std Light" w:hAnsi="Trade Gothic LT Std Light" w:cs="Arial"/>
        </w:rPr>
        <w:t xml:space="preserve">Members </w:t>
      </w:r>
      <w:r>
        <w:rPr>
          <w:rFonts w:ascii="Trade Gothic LT Std Light" w:hAnsi="Trade Gothic LT Std Light" w:cs="Arial"/>
        </w:rPr>
        <w:t xml:space="preserve">are members that are </w:t>
      </w:r>
      <w:r w:rsidR="00F43D16" w:rsidRPr="00665E59">
        <w:rPr>
          <w:rFonts w:ascii="Trade Gothic LT Std Light" w:hAnsi="Trade Gothic LT Std Light" w:cs="Arial"/>
        </w:rPr>
        <w:t>elected as</w:t>
      </w:r>
      <w:r>
        <w:rPr>
          <w:rFonts w:ascii="Trade Gothic LT Std Light" w:hAnsi="Trade Gothic LT Std Light" w:cs="Arial"/>
        </w:rPr>
        <w:t xml:space="preserve"> Life </w:t>
      </w:r>
      <w:r w:rsidR="00F43D16" w:rsidRPr="00665E59">
        <w:rPr>
          <w:rFonts w:ascii="Trade Gothic LT Std Light" w:hAnsi="Trade Gothic LT Std Light" w:cs="Arial"/>
        </w:rPr>
        <w:t xml:space="preserve">Members by resolution of Members at a general meeting of the Company (following a Board recommendation to that effect), </w:t>
      </w:r>
      <w:r w:rsidR="005B2AB4">
        <w:rPr>
          <w:rFonts w:ascii="Trade Gothic LT Std Light" w:hAnsi="Trade Gothic LT Std Light" w:cs="Arial"/>
        </w:rPr>
        <w:t>and</w:t>
      </w:r>
      <w:r w:rsidR="00F43D16" w:rsidRPr="00665E59">
        <w:rPr>
          <w:rFonts w:ascii="Trade Gothic LT Std Light" w:hAnsi="Trade Gothic LT Std Light" w:cs="Arial"/>
        </w:rPr>
        <w:t xml:space="preserve"> are exempt from paying membership fees</w:t>
      </w:r>
      <w:r w:rsidR="004832EB" w:rsidRPr="00665E59">
        <w:rPr>
          <w:rFonts w:ascii="Trade Gothic LT Std Light" w:hAnsi="Trade Gothic LT Std Light" w:cs="Arial"/>
        </w:rPr>
        <w:t xml:space="preserve">.  </w:t>
      </w:r>
      <w:r>
        <w:rPr>
          <w:rFonts w:ascii="Trade Gothic LT Std Light" w:hAnsi="Trade Gothic LT Std Light" w:cs="Arial"/>
          <w:lang w:val="en-GB"/>
        </w:rPr>
        <w:t>Life</w:t>
      </w:r>
      <w:r w:rsidR="004832EB" w:rsidRPr="00665E59">
        <w:rPr>
          <w:rFonts w:ascii="Trade Gothic LT Std Light" w:hAnsi="Trade Gothic LT Std Light" w:cs="Arial"/>
          <w:lang w:val="en-GB"/>
        </w:rPr>
        <w:t xml:space="preserve"> membership is conferred only in recognition of a person’s outstanding contribution to the welfare of people who are blind or have vision impairment.  </w:t>
      </w:r>
      <w:r>
        <w:rPr>
          <w:rFonts w:ascii="Trade Gothic LT Std Light" w:hAnsi="Trade Gothic LT Std Light" w:cs="Arial"/>
          <w:lang w:val="en-GB"/>
        </w:rPr>
        <w:t xml:space="preserve">Life member </w:t>
      </w:r>
      <w:r w:rsidR="005B2AB4">
        <w:rPr>
          <w:rFonts w:ascii="Trade Gothic LT Std Light" w:hAnsi="Trade Gothic LT Std Light" w:cs="Arial"/>
          <w:lang w:val="en-GB"/>
        </w:rPr>
        <w:t>is</w:t>
      </w:r>
      <w:r>
        <w:rPr>
          <w:rFonts w:ascii="Trade Gothic LT Std Light" w:hAnsi="Trade Gothic LT Std Light" w:cs="Arial"/>
          <w:lang w:val="en-GB"/>
        </w:rPr>
        <w:t xml:space="preserve"> not a separate class of member and has the same rights as a member under the constitution.</w:t>
      </w:r>
      <w:r w:rsidR="004C256E" w:rsidRPr="00E35BA5">
        <w:rPr>
          <w:rFonts w:ascii="Arial" w:hAnsi="Arial" w:cs="Arial"/>
        </w:rPr>
        <w:t xml:space="preserve"> </w:t>
      </w:r>
    </w:p>
    <w:p w:rsidR="00F43D16" w:rsidRPr="00665E59" w:rsidRDefault="00483B9A" w:rsidP="00B03EB2">
      <w:pPr>
        <w:pStyle w:val="CUNumber2"/>
        <w:numPr>
          <w:ilvl w:val="0"/>
          <w:numId w:val="0"/>
        </w:numPr>
        <w:spacing w:line="360" w:lineRule="auto"/>
        <w:rPr>
          <w:rFonts w:ascii="Trade Gothic LT Std Bold" w:hAnsi="Trade Gothic LT Std Bold" w:cs="Arial"/>
          <w:b/>
          <w:i/>
        </w:rPr>
      </w:pPr>
      <w:r w:rsidRPr="00665E59">
        <w:rPr>
          <w:rFonts w:ascii="Trade Gothic LT Std Bold" w:hAnsi="Trade Gothic LT Std Bold" w:cs="Arial"/>
          <w:b/>
          <w:i/>
        </w:rPr>
        <w:lastRenderedPageBreak/>
        <w:t>Membership applications</w:t>
      </w:r>
      <w:r w:rsidR="00515AAF" w:rsidRPr="00665E59">
        <w:rPr>
          <w:rFonts w:ascii="Trade Gothic LT Std Bold" w:hAnsi="Trade Gothic LT Std Bold" w:cs="Arial"/>
          <w:b/>
        </w:rPr>
        <w:t xml:space="preserve"> </w:t>
      </w:r>
    </w:p>
    <w:p w:rsidR="00515AAF" w:rsidRPr="00665E59" w:rsidRDefault="00515AAF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A person wishing to become a Member</w:t>
      </w:r>
      <w:r w:rsidR="005B2AB4">
        <w:rPr>
          <w:rFonts w:ascii="Trade Gothic LT Std Light" w:hAnsi="Trade Gothic LT Std Light" w:cs="Arial"/>
        </w:rPr>
        <w:t xml:space="preserve"> </w:t>
      </w:r>
      <w:r w:rsidRPr="00665E59">
        <w:rPr>
          <w:rFonts w:ascii="Trade Gothic LT Std Light" w:hAnsi="Trade Gothic LT Std Light" w:cs="Arial"/>
        </w:rPr>
        <w:t xml:space="preserve">must </w:t>
      </w:r>
      <w:proofErr w:type="gramStart"/>
      <w:r w:rsidRPr="00665E59">
        <w:rPr>
          <w:rFonts w:ascii="Trade Gothic LT Std Light" w:hAnsi="Trade Gothic LT Std Light" w:cs="Arial"/>
        </w:rPr>
        <w:t>submit an application</w:t>
      </w:r>
      <w:proofErr w:type="gramEnd"/>
      <w:r w:rsidRPr="00665E59">
        <w:rPr>
          <w:rFonts w:ascii="Trade Gothic LT Std Light" w:hAnsi="Trade Gothic LT Std Light" w:cs="Arial"/>
        </w:rPr>
        <w:t xml:space="preserve"> to the Company Secretary, in such manner and form as prescribed by the Board from time to time.</w:t>
      </w:r>
      <w:r w:rsidR="005B2AB4">
        <w:rPr>
          <w:rFonts w:ascii="Trade Gothic LT Std Light" w:hAnsi="Trade Gothic LT Std Light" w:cs="Arial"/>
        </w:rPr>
        <w:t xml:space="preserve"> </w:t>
      </w:r>
    </w:p>
    <w:p w:rsidR="00C66620" w:rsidRPr="00665E59" w:rsidRDefault="00C66620" w:rsidP="004832EB">
      <w:pPr>
        <w:pStyle w:val="CUNumber2"/>
        <w:numPr>
          <w:ilvl w:val="0"/>
          <w:numId w:val="0"/>
        </w:numPr>
        <w:spacing w:after="0" w:line="360" w:lineRule="auto"/>
        <w:ind w:left="567" w:hanging="567"/>
        <w:rPr>
          <w:rFonts w:ascii="Trade Gothic LT Std Light" w:hAnsi="Trade Gothic LT Std Light" w:cs="Arial"/>
        </w:rPr>
      </w:pPr>
    </w:p>
    <w:p w:rsidR="00A867F4" w:rsidRDefault="00515AAF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Arial" w:hAnsi="Arial" w:cs="Arial"/>
        </w:rPr>
      </w:pPr>
      <w:r w:rsidRPr="00665E59">
        <w:rPr>
          <w:rFonts w:ascii="Trade Gothic LT Std Light" w:hAnsi="Trade Gothic LT Std Light" w:cs="Arial"/>
        </w:rPr>
        <w:t>The application will be considered and determined by the Board in its discretion</w:t>
      </w:r>
      <w:r w:rsidR="001E3B32">
        <w:rPr>
          <w:rFonts w:ascii="Trade Gothic LT Std Light" w:hAnsi="Trade Gothic LT Std Light" w:cs="Arial"/>
        </w:rPr>
        <w:t xml:space="preserve"> and in accordance with the constitution</w:t>
      </w:r>
      <w:r>
        <w:rPr>
          <w:rFonts w:ascii="Arial" w:hAnsi="Arial" w:cs="Arial"/>
        </w:rPr>
        <w:t>.</w:t>
      </w:r>
    </w:p>
    <w:p w:rsidR="00A867F4" w:rsidRDefault="00A867F4" w:rsidP="004832EB">
      <w:pPr>
        <w:pStyle w:val="CUNumber2"/>
        <w:numPr>
          <w:ilvl w:val="0"/>
          <w:numId w:val="0"/>
        </w:numPr>
        <w:spacing w:after="0" w:line="360" w:lineRule="auto"/>
        <w:rPr>
          <w:rFonts w:ascii="Arial" w:hAnsi="Arial" w:cs="Arial"/>
        </w:rPr>
      </w:pPr>
    </w:p>
    <w:p w:rsidR="00483B9A" w:rsidRPr="00665E59" w:rsidRDefault="00483B9A" w:rsidP="00B03EB2">
      <w:pPr>
        <w:pStyle w:val="CUNumber2"/>
        <w:numPr>
          <w:ilvl w:val="0"/>
          <w:numId w:val="0"/>
        </w:numPr>
        <w:spacing w:line="360" w:lineRule="auto"/>
        <w:rPr>
          <w:rFonts w:ascii="Trade Gothic LT Std Bold" w:hAnsi="Trade Gothic LT Std Bold" w:cs="Arial"/>
          <w:b/>
          <w:i/>
        </w:rPr>
      </w:pPr>
      <w:r w:rsidRPr="00665E59">
        <w:rPr>
          <w:rFonts w:ascii="Trade Gothic LT Std Bold" w:hAnsi="Trade Gothic LT Std Bold" w:cs="Arial"/>
          <w:b/>
          <w:i/>
        </w:rPr>
        <w:t>Membership criteria</w:t>
      </w:r>
    </w:p>
    <w:p w:rsidR="004D3270" w:rsidRPr="00665E59" w:rsidRDefault="00E35BA5" w:rsidP="004D3270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W</w:t>
      </w:r>
      <w:r w:rsidR="002E61D2" w:rsidRPr="00665E59">
        <w:rPr>
          <w:rFonts w:ascii="Trade Gothic LT Std Light" w:hAnsi="Trade Gothic LT Std Light" w:cs="Arial"/>
        </w:rPr>
        <w:t xml:space="preserve">hen considering </w:t>
      </w:r>
      <w:r w:rsidR="00D42437" w:rsidRPr="00665E59">
        <w:rPr>
          <w:rFonts w:ascii="Trade Gothic LT Std Light" w:hAnsi="Trade Gothic LT Std Light" w:cs="Arial"/>
        </w:rPr>
        <w:t xml:space="preserve">admitting </w:t>
      </w:r>
      <w:r w:rsidR="002E61D2" w:rsidRPr="00665E59">
        <w:rPr>
          <w:rFonts w:ascii="Trade Gothic LT Std Light" w:hAnsi="Trade Gothic LT Std Light" w:cs="Arial"/>
        </w:rPr>
        <w:t xml:space="preserve">new </w:t>
      </w:r>
      <w:r w:rsidR="00343A37" w:rsidRPr="00665E59">
        <w:rPr>
          <w:rFonts w:ascii="Trade Gothic LT Std Light" w:hAnsi="Trade Gothic LT Std Light" w:cs="Arial"/>
        </w:rPr>
        <w:t>Ordinary Member</w:t>
      </w:r>
      <w:r w:rsidR="00DE4CEF" w:rsidRPr="00665E59">
        <w:rPr>
          <w:rFonts w:ascii="Trade Gothic LT Std Light" w:hAnsi="Trade Gothic LT Std Light" w:cs="Arial"/>
        </w:rPr>
        <w:t xml:space="preserve">s </w:t>
      </w:r>
      <w:r w:rsidR="002E61D2" w:rsidRPr="00665E59">
        <w:rPr>
          <w:rFonts w:ascii="Trade Gothic LT Std Light" w:hAnsi="Trade Gothic LT Std Light" w:cs="Arial"/>
        </w:rPr>
        <w:t xml:space="preserve">to the Company the Board </w:t>
      </w:r>
      <w:r w:rsidR="00515AAF" w:rsidRPr="00665E59">
        <w:rPr>
          <w:rFonts w:ascii="Trade Gothic LT Std Light" w:hAnsi="Trade Gothic LT Std Light" w:cs="Arial"/>
        </w:rPr>
        <w:t xml:space="preserve">may in its discretion </w:t>
      </w:r>
      <w:r w:rsidR="002E61D2" w:rsidRPr="00665E59">
        <w:rPr>
          <w:rFonts w:ascii="Trade Gothic LT Std Light" w:hAnsi="Trade Gothic LT Std Light" w:cs="Arial"/>
        </w:rPr>
        <w:t xml:space="preserve">consider </w:t>
      </w:r>
      <w:r w:rsidR="00271BA1" w:rsidRPr="00665E59">
        <w:rPr>
          <w:rFonts w:ascii="Trade Gothic LT Std Light" w:hAnsi="Trade Gothic LT Std Light" w:cs="Arial"/>
        </w:rPr>
        <w:t>whether the potential member</w:t>
      </w:r>
      <w:r w:rsidR="002E61D2" w:rsidRPr="00665E59">
        <w:rPr>
          <w:rFonts w:ascii="Trade Gothic LT Std Light" w:hAnsi="Trade Gothic LT Std Light" w:cs="Arial"/>
        </w:rPr>
        <w:t>:</w:t>
      </w:r>
    </w:p>
    <w:p w:rsidR="004D3270" w:rsidRPr="00665E59" w:rsidRDefault="004D3270" w:rsidP="004D3270">
      <w:pPr>
        <w:pStyle w:val="CUNumber2"/>
        <w:numPr>
          <w:ilvl w:val="0"/>
          <w:numId w:val="0"/>
        </w:numPr>
        <w:spacing w:after="0" w:line="360" w:lineRule="auto"/>
        <w:ind w:left="567"/>
        <w:rPr>
          <w:rFonts w:ascii="Trade Gothic LT Std Light" w:hAnsi="Trade Gothic LT Std Light" w:cs="Arial"/>
        </w:rPr>
      </w:pPr>
    </w:p>
    <w:p w:rsidR="003731BE" w:rsidRPr="00665E59" w:rsidRDefault="00271BA1" w:rsidP="004832EB">
      <w:pPr>
        <w:pStyle w:val="ListBullet"/>
        <w:tabs>
          <w:tab w:val="clear" w:pos="1928"/>
        </w:tabs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 xml:space="preserve">is </w:t>
      </w:r>
      <w:r w:rsidR="00823419" w:rsidRPr="00665E59">
        <w:rPr>
          <w:rFonts w:ascii="Trade Gothic LT Std Light" w:hAnsi="Trade Gothic LT Std Light" w:cs="Arial"/>
        </w:rPr>
        <w:t xml:space="preserve">willing and </w:t>
      </w:r>
      <w:r w:rsidRPr="00665E59">
        <w:rPr>
          <w:rFonts w:ascii="Trade Gothic LT Std Light" w:hAnsi="Trade Gothic LT Std Light" w:cs="Arial"/>
        </w:rPr>
        <w:t xml:space="preserve">able to comply with the Constitution, further the objects of the Company, and comply with any applicable </w:t>
      </w:r>
      <w:r w:rsidR="00943CED" w:rsidRPr="00665E59">
        <w:rPr>
          <w:rFonts w:ascii="Trade Gothic LT Std Light" w:hAnsi="Trade Gothic LT Std Light" w:cs="Arial"/>
        </w:rPr>
        <w:t xml:space="preserve">By-Laws, </w:t>
      </w:r>
      <w:r w:rsidRPr="00665E59">
        <w:rPr>
          <w:rFonts w:ascii="Trade Gothic LT Std Light" w:hAnsi="Trade Gothic LT Std Light" w:cs="Arial"/>
        </w:rPr>
        <w:t xml:space="preserve">rules or regulations made by the </w:t>
      </w:r>
      <w:r w:rsidR="00DA28F0" w:rsidRPr="00665E59">
        <w:rPr>
          <w:rFonts w:ascii="Trade Gothic LT Std Light" w:hAnsi="Trade Gothic LT Std Light" w:cs="Arial"/>
        </w:rPr>
        <w:t>Board</w:t>
      </w:r>
      <w:r w:rsidRPr="00665E59">
        <w:rPr>
          <w:rFonts w:ascii="Trade Gothic LT Std Light" w:hAnsi="Trade Gothic LT Std Light" w:cs="Arial"/>
        </w:rPr>
        <w:t>;</w:t>
      </w:r>
    </w:p>
    <w:p w:rsidR="00271BA1" w:rsidRPr="00665E59" w:rsidRDefault="00271BA1" w:rsidP="004832EB">
      <w:pPr>
        <w:pStyle w:val="ListBullet"/>
        <w:tabs>
          <w:tab w:val="clear" w:pos="1928"/>
        </w:tabs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will conduct themselves</w:t>
      </w:r>
      <w:r w:rsidR="00DE4CEF" w:rsidRPr="00665E59">
        <w:rPr>
          <w:rFonts w:ascii="Trade Gothic LT Std Light" w:hAnsi="Trade Gothic LT Std Light" w:cs="Arial"/>
        </w:rPr>
        <w:t xml:space="preserve"> </w:t>
      </w:r>
      <w:r w:rsidRPr="00665E59">
        <w:rPr>
          <w:rFonts w:ascii="Trade Gothic LT Std Light" w:hAnsi="Trade Gothic LT Std Light" w:cs="Arial"/>
        </w:rPr>
        <w:t>in a way that is not unbecoming or prejudicial to the interests of the Company</w:t>
      </w:r>
      <w:r w:rsidR="00096DD4" w:rsidRPr="00665E59">
        <w:rPr>
          <w:rFonts w:ascii="Trade Gothic LT Std Light" w:hAnsi="Trade Gothic LT Std Light" w:cs="Arial"/>
        </w:rPr>
        <w:t>;</w:t>
      </w:r>
    </w:p>
    <w:p w:rsidR="00C66620" w:rsidRPr="00665E59" w:rsidRDefault="00C66620" w:rsidP="004832EB">
      <w:pPr>
        <w:pStyle w:val="ListBullet"/>
        <w:tabs>
          <w:tab w:val="clear" w:pos="1928"/>
        </w:tabs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has engaged in any past conduct or practice that the Board considers was not in the Company’s best interests;</w:t>
      </w:r>
    </w:p>
    <w:p w:rsidR="00E35BA5" w:rsidRPr="00665E59" w:rsidRDefault="00C66620" w:rsidP="004832EB">
      <w:pPr>
        <w:pStyle w:val="ListBullet"/>
        <w:tabs>
          <w:tab w:val="clear" w:pos="1928"/>
        </w:tabs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 xml:space="preserve">has any connection to the Company, including (without limitation) in relation to any stakeholder </w:t>
      </w:r>
      <w:r w:rsidR="00096DD4" w:rsidRPr="00665E59">
        <w:rPr>
          <w:rFonts w:ascii="Trade Gothic LT Std Light" w:hAnsi="Trade Gothic LT Std Light" w:cs="Arial"/>
        </w:rPr>
        <w:t>group of the Compan</w:t>
      </w:r>
      <w:r w:rsidR="00515AAF" w:rsidRPr="00665E59">
        <w:rPr>
          <w:rFonts w:ascii="Trade Gothic LT Std Light" w:hAnsi="Trade Gothic LT Std Light" w:cs="Arial"/>
        </w:rPr>
        <w:t>y</w:t>
      </w:r>
      <w:r w:rsidRPr="00665E59">
        <w:rPr>
          <w:rFonts w:ascii="Trade Gothic LT Std Light" w:hAnsi="Trade Gothic LT Std Light" w:cs="Arial"/>
        </w:rPr>
        <w:t xml:space="preserve">, in which case the Board may </w:t>
      </w:r>
      <w:r w:rsidR="008E0799" w:rsidRPr="00665E59">
        <w:rPr>
          <w:rFonts w:ascii="Trade Gothic LT Std Light" w:hAnsi="Trade Gothic LT Std Light" w:cs="Arial"/>
        </w:rPr>
        <w:t>make admission to membership conditional on the potential member addressing any issues the Board identifies</w:t>
      </w:r>
      <w:r w:rsidR="00DE4CEF" w:rsidRPr="00665E59">
        <w:rPr>
          <w:rFonts w:ascii="Trade Gothic LT Std Light" w:hAnsi="Trade Gothic LT Std Light" w:cs="Arial"/>
        </w:rPr>
        <w:t xml:space="preserve">. </w:t>
      </w:r>
    </w:p>
    <w:p w:rsidR="00515AAF" w:rsidRPr="00665E59" w:rsidRDefault="00E82052" w:rsidP="004832EB">
      <w:pPr>
        <w:pStyle w:val="ListBullet"/>
        <w:numPr>
          <w:ilvl w:val="0"/>
          <w:numId w:val="0"/>
        </w:numPr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ab/>
        <w:t>For the purposes of this clause, t</w:t>
      </w:r>
      <w:r w:rsidR="00096DD4" w:rsidRPr="00665E59">
        <w:rPr>
          <w:rFonts w:ascii="Trade Gothic LT Std Light" w:hAnsi="Trade Gothic LT Std Light" w:cs="Arial"/>
        </w:rPr>
        <w:t>he Company has various stakeholder groups</w:t>
      </w:r>
      <w:r w:rsidR="00943CED" w:rsidRPr="00665E59">
        <w:rPr>
          <w:rFonts w:ascii="Trade Gothic LT Std Light" w:hAnsi="Trade Gothic LT Std Light" w:cs="Arial"/>
        </w:rPr>
        <w:t>,</w:t>
      </w:r>
      <w:r w:rsidR="00096DD4" w:rsidRPr="00665E59">
        <w:rPr>
          <w:rFonts w:ascii="Trade Gothic LT Std Light" w:hAnsi="Trade Gothic LT Std Light" w:cs="Arial"/>
        </w:rPr>
        <w:t xml:space="preserve"> </w:t>
      </w:r>
      <w:r w:rsidR="00E35BA5" w:rsidRPr="00665E59">
        <w:rPr>
          <w:rFonts w:ascii="Trade Gothic LT Std Light" w:hAnsi="Trade Gothic LT Std Light" w:cs="Arial"/>
        </w:rPr>
        <w:t>which include (without limitation)</w:t>
      </w:r>
      <w:r w:rsidR="00153071" w:rsidRPr="00665E59">
        <w:rPr>
          <w:rFonts w:ascii="Trade Gothic LT Std Light" w:hAnsi="Trade Gothic LT Std Light" w:cs="Arial"/>
        </w:rPr>
        <w:t>:</w:t>
      </w:r>
    </w:p>
    <w:p w:rsidR="00515AAF" w:rsidRPr="00665E59" w:rsidRDefault="00096DD4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clients</w:t>
      </w:r>
      <w:r w:rsidR="00153071" w:rsidRPr="00665E59">
        <w:rPr>
          <w:rFonts w:ascii="Trade Gothic LT Std Light" w:hAnsi="Trade Gothic LT Std Light" w:cs="Arial"/>
        </w:rPr>
        <w:t>;</w:t>
      </w:r>
    </w:p>
    <w:p w:rsidR="00515AAF" w:rsidRPr="00665E59" w:rsidRDefault="00153071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donors;</w:t>
      </w:r>
    </w:p>
    <w:p w:rsidR="00515AAF" w:rsidRPr="00665E59" w:rsidRDefault="00153071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bequestors;</w:t>
      </w:r>
    </w:p>
    <w:p w:rsidR="00515AAF" w:rsidRPr="00665E59" w:rsidRDefault="00096DD4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corporate supporters</w:t>
      </w:r>
      <w:r w:rsidR="00153071" w:rsidRPr="00665E59">
        <w:rPr>
          <w:rFonts w:ascii="Trade Gothic LT Std Light" w:hAnsi="Trade Gothic LT Std Light" w:cs="Arial"/>
        </w:rPr>
        <w:t>;</w:t>
      </w:r>
    </w:p>
    <w:p w:rsidR="00515AAF" w:rsidRPr="00665E59" w:rsidRDefault="00DE4CEF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v</w:t>
      </w:r>
      <w:r w:rsidR="00096DD4" w:rsidRPr="00665E59">
        <w:rPr>
          <w:rFonts w:ascii="Trade Gothic LT Std Light" w:hAnsi="Trade Gothic LT Std Light" w:cs="Arial"/>
        </w:rPr>
        <w:t>olunteers</w:t>
      </w:r>
      <w:r w:rsidRPr="00665E59">
        <w:rPr>
          <w:rFonts w:ascii="Trade Gothic LT Std Light" w:hAnsi="Trade Gothic LT Std Light" w:cs="Arial"/>
        </w:rPr>
        <w:t xml:space="preserve"> or voluntary support groups</w:t>
      </w:r>
      <w:r w:rsidR="00153071" w:rsidRPr="00665E59">
        <w:rPr>
          <w:rFonts w:ascii="Trade Gothic LT Std Light" w:hAnsi="Trade Gothic LT Std Light" w:cs="Arial"/>
        </w:rPr>
        <w:t>;</w:t>
      </w:r>
    </w:p>
    <w:p w:rsidR="00515AAF" w:rsidRPr="00665E59" w:rsidRDefault="00096DD4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puppy raisers</w:t>
      </w:r>
      <w:r w:rsidR="00153071" w:rsidRPr="00665E59">
        <w:rPr>
          <w:rFonts w:ascii="Trade Gothic LT Std Light" w:hAnsi="Trade Gothic LT Std Light" w:cs="Arial"/>
        </w:rPr>
        <w:t>;</w:t>
      </w:r>
    </w:p>
    <w:p w:rsidR="00515AAF" w:rsidRPr="00665E59" w:rsidRDefault="00096DD4" w:rsidP="00B03EB2">
      <w:pPr>
        <w:pStyle w:val="CUNumber4"/>
        <w:tabs>
          <w:tab w:val="clear" w:pos="2891"/>
        </w:tabs>
        <w:spacing w:after="120"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consultants</w:t>
      </w:r>
      <w:r w:rsidR="00153071" w:rsidRPr="00665E59">
        <w:rPr>
          <w:rFonts w:ascii="Trade Gothic LT Std Light" w:hAnsi="Trade Gothic LT Std Light" w:cs="Arial"/>
        </w:rPr>
        <w:t>; and</w:t>
      </w:r>
    </w:p>
    <w:p w:rsidR="00153071" w:rsidRPr="00665E59" w:rsidRDefault="00EE522D" w:rsidP="004832EB">
      <w:pPr>
        <w:pStyle w:val="CUNumber4"/>
        <w:tabs>
          <w:tab w:val="clear" w:pos="2891"/>
        </w:tabs>
        <w:spacing w:line="360" w:lineRule="auto"/>
        <w:ind w:left="1701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lastRenderedPageBreak/>
        <w:t>s</w:t>
      </w:r>
      <w:r w:rsidR="00515AAF" w:rsidRPr="00665E59">
        <w:rPr>
          <w:rFonts w:ascii="Trade Gothic LT Std Light" w:hAnsi="Trade Gothic LT Std Light" w:cs="Arial"/>
        </w:rPr>
        <w:t xml:space="preserve">uch </w:t>
      </w:r>
      <w:r w:rsidR="00153071" w:rsidRPr="00665E59">
        <w:rPr>
          <w:rFonts w:ascii="Trade Gothic LT Std Light" w:hAnsi="Trade Gothic LT Std Light" w:cs="Arial"/>
        </w:rPr>
        <w:t>other group</w:t>
      </w:r>
      <w:r w:rsidR="00DE4CEF" w:rsidRPr="00665E59">
        <w:rPr>
          <w:rFonts w:ascii="Trade Gothic LT Std Light" w:hAnsi="Trade Gothic LT Std Light" w:cs="Arial"/>
        </w:rPr>
        <w:t>s</w:t>
      </w:r>
      <w:r w:rsidR="00153071" w:rsidRPr="00665E59">
        <w:rPr>
          <w:rFonts w:ascii="Trade Gothic LT Std Light" w:hAnsi="Trade Gothic LT Std Light" w:cs="Arial"/>
        </w:rPr>
        <w:t xml:space="preserve"> as determined by the Board</w:t>
      </w:r>
      <w:r w:rsidR="00515AAF" w:rsidRPr="00665E59">
        <w:rPr>
          <w:rFonts w:ascii="Trade Gothic LT Std Light" w:hAnsi="Trade Gothic LT Std Light" w:cs="Arial"/>
        </w:rPr>
        <w:t xml:space="preserve"> from time to time</w:t>
      </w:r>
      <w:r w:rsidR="00DE4CEF" w:rsidRPr="00665E59">
        <w:rPr>
          <w:rFonts w:ascii="Trade Gothic LT Std Light" w:hAnsi="Trade Gothic LT Std Light" w:cs="Arial"/>
        </w:rPr>
        <w:t>; and</w:t>
      </w:r>
      <w:r w:rsidR="00096DD4" w:rsidRPr="00665E59">
        <w:rPr>
          <w:rFonts w:ascii="Trade Gothic LT Std Light" w:hAnsi="Trade Gothic LT Std Light" w:cs="Arial"/>
        </w:rPr>
        <w:t xml:space="preserve">  </w:t>
      </w:r>
    </w:p>
    <w:p w:rsidR="00DE4CEF" w:rsidRPr="00665E59" w:rsidRDefault="00DE4CEF" w:rsidP="004832EB">
      <w:pPr>
        <w:pStyle w:val="CUNumber2"/>
        <w:numPr>
          <w:ilvl w:val="0"/>
          <w:numId w:val="0"/>
        </w:numPr>
        <w:spacing w:line="360" w:lineRule="auto"/>
        <w:ind w:left="1134" w:hanging="567"/>
        <w:rPr>
          <w:rFonts w:ascii="Trade Gothic LT Std Light" w:hAnsi="Trade Gothic LT Std Light" w:cs="Arial"/>
        </w:rPr>
      </w:pPr>
      <w:r w:rsidRPr="00665E59">
        <w:rPr>
          <w:rFonts w:ascii="Trade Gothic LT Std Light" w:hAnsi="Trade Gothic LT Std Light" w:cs="Arial"/>
        </w:rPr>
        <w:t>(c)</w:t>
      </w:r>
      <w:r w:rsidRPr="00665E59">
        <w:rPr>
          <w:rFonts w:ascii="Trade Gothic LT Std Light" w:hAnsi="Trade Gothic LT Std Light" w:cs="Arial"/>
        </w:rPr>
        <w:tab/>
        <w:t xml:space="preserve">satisfies any other criteria prescribed by the Board from time to time, in the Company’s best interests. </w:t>
      </w:r>
    </w:p>
    <w:p w:rsidR="00E35BA5" w:rsidRPr="001E3B32" w:rsidRDefault="00096DD4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  <w:b/>
          <w:i/>
        </w:rPr>
      </w:pPr>
      <w:r w:rsidRPr="00665E59">
        <w:rPr>
          <w:rFonts w:ascii="Trade Gothic LT Std Light" w:hAnsi="Trade Gothic LT Std Light" w:cs="Arial"/>
        </w:rPr>
        <w:t>In the interests of ensuri</w:t>
      </w:r>
      <w:r w:rsidR="00153071" w:rsidRPr="00665E59">
        <w:rPr>
          <w:rFonts w:ascii="Trade Gothic LT Std Light" w:hAnsi="Trade Gothic LT Std Light" w:cs="Arial"/>
        </w:rPr>
        <w:t>ng all stakeholder perspectives</w:t>
      </w:r>
      <w:r w:rsidRPr="00665E59">
        <w:rPr>
          <w:rFonts w:ascii="Trade Gothic LT Std Light" w:hAnsi="Trade Gothic LT Std Light" w:cs="Arial"/>
        </w:rPr>
        <w:t xml:space="preserve"> are adequately and fairly represented</w:t>
      </w:r>
      <w:r w:rsidR="00D42437" w:rsidRPr="00665E59">
        <w:rPr>
          <w:rFonts w:ascii="Trade Gothic LT Std Light" w:hAnsi="Trade Gothic LT Std Light" w:cs="Arial"/>
        </w:rPr>
        <w:t xml:space="preserve"> in the membership</w:t>
      </w:r>
      <w:r w:rsidR="00DE4CEF" w:rsidRPr="00665E59">
        <w:rPr>
          <w:rFonts w:ascii="Trade Gothic LT Std Light" w:hAnsi="Trade Gothic LT Std Light" w:cs="Arial"/>
        </w:rPr>
        <w:t xml:space="preserve"> of the Company</w:t>
      </w:r>
      <w:r w:rsidRPr="00665E59">
        <w:rPr>
          <w:rFonts w:ascii="Trade Gothic LT Std Light" w:hAnsi="Trade Gothic LT Std Light" w:cs="Arial"/>
        </w:rPr>
        <w:t xml:space="preserve">, </w:t>
      </w:r>
      <w:r w:rsidR="00E35BA5" w:rsidRPr="00665E59">
        <w:rPr>
          <w:rFonts w:ascii="Trade Gothic LT Std Light" w:hAnsi="Trade Gothic LT Std Light" w:cs="Arial"/>
        </w:rPr>
        <w:t xml:space="preserve">the Board </w:t>
      </w:r>
      <w:r w:rsidR="001E3B32">
        <w:rPr>
          <w:rFonts w:ascii="Trade Gothic LT Std Light" w:hAnsi="Trade Gothic LT Std Light" w:cs="Arial"/>
        </w:rPr>
        <w:t xml:space="preserve">may introduce a </w:t>
      </w:r>
      <w:r w:rsidR="00E35BA5" w:rsidRPr="00665E59">
        <w:rPr>
          <w:rFonts w:ascii="Trade Gothic LT Std Light" w:hAnsi="Trade Gothic LT Std Light" w:cs="Arial"/>
        </w:rPr>
        <w:t>membership quota at some later point</w:t>
      </w:r>
      <w:r w:rsidR="004C256E">
        <w:rPr>
          <w:rFonts w:ascii="Trade Gothic LT Std Light" w:hAnsi="Trade Gothic LT Std Light" w:cs="Arial"/>
        </w:rPr>
        <w:t>.</w:t>
      </w:r>
    </w:p>
    <w:p w:rsidR="001E3B32" w:rsidRPr="001E3B32" w:rsidRDefault="001E3B32" w:rsidP="001E3B32">
      <w:pPr>
        <w:pStyle w:val="CUNumber2"/>
        <w:numPr>
          <w:ilvl w:val="0"/>
          <w:numId w:val="0"/>
        </w:numPr>
        <w:spacing w:after="0" w:line="360" w:lineRule="auto"/>
        <w:ind w:left="567"/>
        <w:rPr>
          <w:rFonts w:ascii="Trade Gothic LT Std Light" w:hAnsi="Trade Gothic LT Std Light" w:cs="Arial"/>
          <w:b/>
          <w:i/>
        </w:rPr>
      </w:pPr>
    </w:p>
    <w:p w:rsidR="001E3B32" w:rsidRPr="00665E59" w:rsidRDefault="001E3B32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  <w:b/>
          <w:i/>
        </w:rPr>
      </w:pPr>
      <w:r>
        <w:rPr>
          <w:rFonts w:ascii="Trade Gothic LT Std Light" w:hAnsi="Trade Gothic LT Std Light" w:cs="Arial"/>
        </w:rPr>
        <w:t>Employee memberships are a legacy</w:t>
      </w:r>
      <w:r w:rsidR="00A15536">
        <w:rPr>
          <w:rFonts w:ascii="Trade Gothic LT Std Light" w:hAnsi="Trade Gothic LT Std Light" w:cs="Arial"/>
        </w:rPr>
        <w:t xml:space="preserve"> and new applications are </w:t>
      </w:r>
      <w:r>
        <w:rPr>
          <w:rFonts w:ascii="Trade Gothic LT Std Light" w:hAnsi="Trade Gothic LT Std Light" w:cs="Arial"/>
        </w:rPr>
        <w:t xml:space="preserve">closed to employees. </w:t>
      </w:r>
    </w:p>
    <w:p w:rsidR="008E0799" w:rsidRDefault="008E0799" w:rsidP="004832EB">
      <w:pPr>
        <w:pStyle w:val="CUNumber2"/>
        <w:numPr>
          <w:ilvl w:val="0"/>
          <w:numId w:val="0"/>
        </w:numPr>
        <w:spacing w:after="0" w:line="360" w:lineRule="auto"/>
        <w:ind w:left="964"/>
        <w:rPr>
          <w:rFonts w:ascii="Arial" w:hAnsi="Arial" w:cs="Arial"/>
          <w:b/>
          <w:i/>
        </w:rPr>
      </w:pPr>
    </w:p>
    <w:p w:rsidR="00483B9A" w:rsidRPr="00665E59" w:rsidRDefault="00483B9A" w:rsidP="00B03EB2">
      <w:pPr>
        <w:pStyle w:val="CUNumber2"/>
        <w:numPr>
          <w:ilvl w:val="0"/>
          <w:numId w:val="0"/>
        </w:numPr>
        <w:spacing w:line="360" w:lineRule="auto"/>
        <w:rPr>
          <w:rFonts w:ascii="Trade Gothic LT Std Bold" w:hAnsi="Trade Gothic LT Std Bold" w:cs="Arial"/>
          <w:b/>
          <w:i/>
          <w:szCs w:val="22"/>
        </w:rPr>
      </w:pPr>
      <w:r w:rsidRPr="00665E59">
        <w:rPr>
          <w:rFonts w:ascii="Trade Gothic LT Std Bold" w:hAnsi="Trade Gothic LT Std Bold" w:cs="Arial"/>
          <w:b/>
          <w:i/>
        </w:rPr>
        <w:t xml:space="preserve">Managing conflicts </w:t>
      </w:r>
      <w:r w:rsidR="00DD08CE" w:rsidRPr="00665E59">
        <w:rPr>
          <w:rFonts w:ascii="Trade Gothic LT Std Bold" w:hAnsi="Trade Gothic LT Std Bold" w:cs="Arial"/>
          <w:b/>
          <w:i/>
        </w:rPr>
        <w:t>of interest</w:t>
      </w:r>
    </w:p>
    <w:p w:rsidR="00DD08CE" w:rsidRPr="00665E59" w:rsidRDefault="00DD08CE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  <w:szCs w:val="22"/>
        </w:rPr>
      </w:pPr>
      <w:r w:rsidRPr="00665E59">
        <w:rPr>
          <w:rFonts w:ascii="Trade Gothic LT Std Light" w:hAnsi="Trade Gothic LT Std Light" w:cs="Arial"/>
          <w:szCs w:val="22"/>
        </w:rPr>
        <w:t xml:space="preserve">A </w:t>
      </w:r>
      <w:r w:rsidR="006D68F4" w:rsidRPr="00665E59">
        <w:rPr>
          <w:rFonts w:ascii="Trade Gothic LT Std Light" w:hAnsi="Trade Gothic LT Std Light" w:cs="Arial"/>
          <w:szCs w:val="22"/>
        </w:rPr>
        <w:t>M</w:t>
      </w:r>
      <w:r w:rsidRPr="00665E59">
        <w:rPr>
          <w:rFonts w:ascii="Trade Gothic LT Std Light" w:hAnsi="Trade Gothic LT Std Light" w:cs="Arial"/>
          <w:szCs w:val="22"/>
        </w:rPr>
        <w:t xml:space="preserve">ember may from time to time find themselves in a position where their rights as a </w:t>
      </w:r>
      <w:r w:rsidR="006D68F4" w:rsidRPr="00665E59">
        <w:rPr>
          <w:rFonts w:ascii="Trade Gothic LT Std Light" w:hAnsi="Trade Gothic LT Std Light" w:cs="Arial"/>
          <w:szCs w:val="22"/>
        </w:rPr>
        <w:t>M</w:t>
      </w:r>
      <w:r w:rsidRPr="00665E59">
        <w:rPr>
          <w:rFonts w:ascii="Trade Gothic LT Std Light" w:hAnsi="Trade Gothic LT Std Light" w:cs="Arial"/>
          <w:szCs w:val="22"/>
        </w:rPr>
        <w:t xml:space="preserve">ember conflict with their responsibilities as a </w:t>
      </w:r>
      <w:r w:rsidR="006D68F4" w:rsidRPr="00665E59">
        <w:rPr>
          <w:rFonts w:ascii="Trade Gothic LT Std Light" w:hAnsi="Trade Gothic LT Std Light" w:cs="Arial"/>
          <w:szCs w:val="22"/>
        </w:rPr>
        <w:t>s</w:t>
      </w:r>
      <w:r w:rsidRPr="00665E59">
        <w:rPr>
          <w:rFonts w:ascii="Trade Gothic LT Std Light" w:hAnsi="Trade Gothic LT Std Light" w:cs="Arial"/>
          <w:szCs w:val="22"/>
        </w:rPr>
        <w:t xml:space="preserve">takeholder. </w:t>
      </w:r>
      <w:r w:rsidR="006D68F4" w:rsidRPr="00665E59">
        <w:rPr>
          <w:rFonts w:ascii="Trade Gothic LT Std Light" w:hAnsi="Trade Gothic LT Std Light" w:cs="Arial"/>
          <w:szCs w:val="22"/>
        </w:rPr>
        <w:t xml:space="preserve"> In any such case, and subject to clauses 3.7 and 3.8, t</w:t>
      </w:r>
      <w:r w:rsidRPr="00665E59">
        <w:rPr>
          <w:rFonts w:ascii="Trade Gothic LT Std Light" w:hAnsi="Trade Gothic LT Std Light" w:cs="Arial"/>
          <w:szCs w:val="22"/>
        </w:rPr>
        <w:t xml:space="preserve">he Company expects the </w:t>
      </w:r>
      <w:r w:rsidR="006D68F4" w:rsidRPr="00665E59">
        <w:rPr>
          <w:rFonts w:ascii="Trade Gothic LT Std Light" w:hAnsi="Trade Gothic LT Std Light" w:cs="Arial"/>
          <w:szCs w:val="22"/>
        </w:rPr>
        <w:t>M</w:t>
      </w:r>
      <w:r w:rsidRPr="00665E59">
        <w:rPr>
          <w:rFonts w:ascii="Trade Gothic LT Std Light" w:hAnsi="Trade Gothic LT Std Light" w:cs="Arial"/>
          <w:szCs w:val="22"/>
        </w:rPr>
        <w:t xml:space="preserve">ember </w:t>
      </w:r>
      <w:r w:rsidR="006D68F4" w:rsidRPr="00665E59">
        <w:rPr>
          <w:rFonts w:ascii="Trade Gothic LT Std Light" w:hAnsi="Trade Gothic LT Std Light" w:cs="Arial"/>
          <w:szCs w:val="22"/>
        </w:rPr>
        <w:t xml:space="preserve">to </w:t>
      </w:r>
      <w:r w:rsidRPr="00665E59">
        <w:rPr>
          <w:rFonts w:ascii="Trade Gothic LT Std Light" w:hAnsi="Trade Gothic LT Std Light" w:cs="Arial"/>
          <w:szCs w:val="22"/>
        </w:rPr>
        <w:t xml:space="preserve">ensure that any action taken by the </w:t>
      </w:r>
      <w:r w:rsidR="006D68F4" w:rsidRPr="00665E59">
        <w:rPr>
          <w:rFonts w:ascii="Trade Gothic LT Std Light" w:hAnsi="Trade Gothic LT Std Light" w:cs="Arial"/>
          <w:szCs w:val="22"/>
        </w:rPr>
        <w:t>M</w:t>
      </w:r>
      <w:r w:rsidRPr="00665E59">
        <w:rPr>
          <w:rFonts w:ascii="Trade Gothic LT Std Light" w:hAnsi="Trade Gothic LT Std Light" w:cs="Arial"/>
          <w:szCs w:val="22"/>
        </w:rPr>
        <w:t xml:space="preserve">ember is in the Company’s best interests. </w:t>
      </w:r>
    </w:p>
    <w:p w:rsidR="006D68F4" w:rsidRPr="00665E59" w:rsidRDefault="006D68F4" w:rsidP="006D68F4">
      <w:pPr>
        <w:pStyle w:val="CUNumber2"/>
        <w:numPr>
          <w:ilvl w:val="0"/>
          <w:numId w:val="0"/>
        </w:numPr>
        <w:spacing w:after="0" w:line="360" w:lineRule="auto"/>
        <w:ind w:left="567"/>
        <w:rPr>
          <w:rFonts w:ascii="Trade Gothic LT Std Light" w:hAnsi="Trade Gothic LT Std Light" w:cs="Arial"/>
          <w:szCs w:val="22"/>
        </w:rPr>
      </w:pPr>
    </w:p>
    <w:p w:rsidR="00E82052" w:rsidRPr="00665E59" w:rsidRDefault="00DD08CE" w:rsidP="004832EB">
      <w:pPr>
        <w:pStyle w:val="CUNumber2"/>
        <w:tabs>
          <w:tab w:val="clear" w:pos="964"/>
        </w:tabs>
        <w:spacing w:after="0" w:line="360" w:lineRule="auto"/>
        <w:ind w:left="567" w:hanging="567"/>
        <w:rPr>
          <w:rFonts w:ascii="Trade Gothic LT Std Light" w:hAnsi="Trade Gothic LT Std Light" w:cs="Arial"/>
          <w:szCs w:val="22"/>
        </w:rPr>
      </w:pPr>
      <w:r w:rsidRPr="00665E59">
        <w:rPr>
          <w:rFonts w:ascii="Trade Gothic LT Std Light" w:hAnsi="Trade Gothic LT Std Light" w:cs="Arial"/>
          <w:szCs w:val="22"/>
        </w:rPr>
        <w:t>A</w:t>
      </w:r>
      <w:r w:rsidR="005872C9" w:rsidRPr="00665E59">
        <w:rPr>
          <w:rFonts w:ascii="Trade Gothic LT Std Light" w:hAnsi="Trade Gothic LT Std Light" w:cs="Arial"/>
          <w:szCs w:val="22"/>
        </w:rPr>
        <w:t xml:space="preserve">n employee of the Company who </w:t>
      </w:r>
      <w:r w:rsidR="00187808" w:rsidRPr="00665E59">
        <w:rPr>
          <w:rFonts w:ascii="Trade Gothic LT Std Light" w:hAnsi="Trade Gothic LT Std Light" w:cs="Arial"/>
          <w:szCs w:val="22"/>
        </w:rPr>
        <w:t>is simultaneously</w:t>
      </w:r>
      <w:r w:rsidR="005872C9" w:rsidRPr="00665E59">
        <w:rPr>
          <w:rFonts w:ascii="Trade Gothic LT Std Light" w:hAnsi="Trade Gothic LT Std Light" w:cs="Arial"/>
          <w:szCs w:val="22"/>
        </w:rPr>
        <w:t xml:space="preserve"> a </w:t>
      </w:r>
      <w:r w:rsidR="00DE4CEF" w:rsidRPr="00665E59">
        <w:rPr>
          <w:rFonts w:ascii="Trade Gothic LT Std Light" w:hAnsi="Trade Gothic LT Std Light" w:cs="Arial"/>
          <w:szCs w:val="22"/>
        </w:rPr>
        <w:t xml:space="preserve">Member </w:t>
      </w:r>
      <w:r w:rsidR="008E0799" w:rsidRPr="00665E59">
        <w:rPr>
          <w:rFonts w:ascii="Trade Gothic LT Std Light" w:hAnsi="Trade Gothic LT Std Light" w:cs="Arial"/>
          <w:szCs w:val="22"/>
        </w:rPr>
        <w:t>(</w:t>
      </w:r>
      <w:r w:rsidR="008E0799" w:rsidRPr="00665E59">
        <w:rPr>
          <w:rFonts w:ascii="Trade Gothic LT Std Light" w:hAnsi="Trade Gothic LT Std Light" w:cs="Arial"/>
          <w:b/>
          <w:szCs w:val="22"/>
        </w:rPr>
        <w:t>Employee Member</w:t>
      </w:r>
      <w:r w:rsidR="008E0799" w:rsidRPr="00665E59">
        <w:rPr>
          <w:rFonts w:ascii="Trade Gothic LT Std Light" w:hAnsi="Trade Gothic LT Std Light" w:cs="Arial"/>
          <w:szCs w:val="22"/>
        </w:rPr>
        <w:t xml:space="preserve">) </w:t>
      </w:r>
      <w:r w:rsidR="00336F0F" w:rsidRPr="00665E59">
        <w:rPr>
          <w:rFonts w:ascii="Trade Gothic LT Std Light" w:hAnsi="Trade Gothic LT Std Light" w:cs="Arial"/>
          <w:szCs w:val="22"/>
        </w:rPr>
        <w:t>may have conflicting rights</w:t>
      </w:r>
      <w:r w:rsidR="00AE75D2" w:rsidRPr="00665E59">
        <w:rPr>
          <w:rFonts w:ascii="Trade Gothic LT Std Light" w:hAnsi="Trade Gothic LT Std Light" w:cs="Arial"/>
          <w:szCs w:val="22"/>
        </w:rPr>
        <w:t xml:space="preserve"> and </w:t>
      </w:r>
      <w:r w:rsidR="00336F0F" w:rsidRPr="00665E59">
        <w:rPr>
          <w:rFonts w:ascii="Trade Gothic LT Std Light" w:hAnsi="Trade Gothic LT Std Light" w:cs="Arial"/>
          <w:szCs w:val="22"/>
        </w:rPr>
        <w:t xml:space="preserve">obligations to the Company.  </w:t>
      </w:r>
      <w:r w:rsidR="005872C9" w:rsidRPr="00665E59">
        <w:rPr>
          <w:rFonts w:ascii="Trade Gothic LT Std Light" w:hAnsi="Trade Gothic LT Std Light" w:cs="Arial"/>
          <w:szCs w:val="22"/>
        </w:rPr>
        <w:t>For the avoid</w:t>
      </w:r>
      <w:r w:rsidR="00336F0F" w:rsidRPr="00665E59">
        <w:rPr>
          <w:rFonts w:ascii="Trade Gothic LT Std Light" w:hAnsi="Trade Gothic LT Std Light" w:cs="Arial"/>
          <w:szCs w:val="22"/>
        </w:rPr>
        <w:t xml:space="preserve">ance of any doubt, and in order to manage such conflict in the Company’s best interests, </w:t>
      </w:r>
      <w:r w:rsidR="00EE522D" w:rsidRPr="00665E59">
        <w:rPr>
          <w:rFonts w:ascii="Trade Gothic LT Std Light" w:hAnsi="Trade Gothic LT Std Light" w:cs="Arial"/>
          <w:szCs w:val="22"/>
        </w:rPr>
        <w:t>a</w:t>
      </w:r>
      <w:r w:rsidR="008E0799" w:rsidRPr="00665E59">
        <w:rPr>
          <w:rFonts w:ascii="Trade Gothic LT Std Light" w:hAnsi="Trade Gothic LT Std Light" w:cs="Arial"/>
          <w:szCs w:val="22"/>
        </w:rPr>
        <w:t xml:space="preserve">n Employee </w:t>
      </w:r>
      <w:r w:rsidR="00EE522D" w:rsidRPr="00665E59">
        <w:rPr>
          <w:rFonts w:ascii="Trade Gothic LT Std Light" w:hAnsi="Trade Gothic LT Std Light" w:cs="Arial"/>
          <w:szCs w:val="22"/>
        </w:rPr>
        <w:t xml:space="preserve">Member’s </w:t>
      </w:r>
      <w:r w:rsidR="00336F0F" w:rsidRPr="00665E59">
        <w:rPr>
          <w:rFonts w:ascii="Trade Gothic LT Std Light" w:hAnsi="Trade Gothic LT Std Light" w:cs="Arial"/>
          <w:szCs w:val="22"/>
        </w:rPr>
        <w:t xml:space="preserve">employment relationship is paramount to and prevails over </w:t>
      </w:r>
      <w:r w:rsidR="00EE522D" w:rsidRPr="00665E59">
        <w:rPr>
          <w:rFonts w:ascii="Trade Gothic LT Std Light" w:hAnsi="Trade Gothic LT Std Light" w:cs="Arial"/>
          <w:szCs w:val="22"/>
        </w:rPr>
        <w:t xml:space="preserve">their </w:t>
      </w:r>
      <w:r w:rsidR="00336F0F" w:rsidRPr="00665E59">
        <w:rPr>
          <w:rFonts w:ascii="Trade Gothic LT Std Light" w:hAnsi="Trade Gothic LT Std Light" w:cs="Arial"/>
          <w:szCs w:val="22"/>
        </w:rPr>
        <w:t>membership</w:t>
      </w:r>
      <w:r w:rsidR="0022755C" w:rsidRPr="00665E59">
        <w:rPr>
          <w:rFonts w:ascii="Trade Gothic LT Std Light" w:hAnsi="Trade Gothic LT Std Light" w:cs="Arial"/>
          <w:szCs w:val="22"/>
        </w:rPr>
        <w:t xml:space="preserve"> relationship</w:t>
      </w:r>
      <w:r w:rsidR="00EE522D" w:rsidRPr="00665E59">
        <w:rPr>
          <w:rFonts w:ascii="Trade Gothic LT Std Light" w:hAnsi="Trade Gothic LT Std Light" w:cs="Arial"/>
          <w:szCs w:val="22"/>
        </w:rPr>
        <w:t xml:space="preserve"> to the Company.</w:t>
      </w:r>
    </w:p>
    <w:p w:rsidR="002F10AC" w:rsidRPr="00665E59" w:rsidRDefault="00EE522D" w:rsidP="004832EB">
      <w:pPr>
        <w:pStyle w:val="CUNumber2"/>
        <w:numPr>
          <w:ilvl w:val="0"/>
          <w:numId w:val="0"/>
        </w:numPr>
        <w:spacing w:after="0" w:line="360" w:lineRule="auto"/>
        <w:ind w:left="567"/>
        <w:rPr>
          <w:rFonts w:ascii="Trade Gothic LT Std Light" w:hAnsi="Trade Gothic LT Std Light" w:cs="Arial"/>
          <w:szCs w:val="22"/>
        </w:rPr>
      </w:pPr>
      <w:r w:rsidRPr="00665E59">
        <w:rPr>
          <w:rFonts w:ascii="Trade Gothic LT Std Light" w:hAnsi="Trade Gothic LT Std Light" w:cs="Arial"/>
          <w:szCs w:val="22"/>
        </w:rPr>
        <w:t xml:space="preserve"> </w:t>
      </w:r>
    </w:p>
    <w:p w:rsidR="00E35BA5" w:rsidRPr="00665E59" w:rsidRDefault="00EE522D" w:rsidP="004832EB">
      <w:pPr>
        <w:pStyle w:val="CUNumber2"/>
        <w:tabs>
          <w:tab w:val="clear" w:pos="964"/>
        </w:tabs>
        <w:spacing w:line="360" w:lineRule="auto"/>
        <w:ind w:left="567" w:hanging="567"/>
        <w:rPr>
          <w:rFonts w:ascii="Trade Gothic LT Std Light" w:hAnsi="Trade Gothic LT Std Light" w:cs="Arial"/>
          <w:szCs w:val="22"/>
        </w:rPr>
      </w:pPr>
      <w:r w:rsidRPr="00665E59">
        <w:rPr>
          <w:rFonts w:ascii="Trade Gothic LT Std Light" w:hAnsi="Trade Gothic LT Std Light" w:cs="Arial"/>
          <w:szCs w:val="22"/>
        </w:rPr>
        <w:t>A</w:t>
      </w:r>
      <w:r w:rsidR="008E0799" w:rsidRPr="00665E59">
        <w:rPr>
          <w:rFonts w:ascii="Trade Gothic LT Std Light" w:hAnsi="Trade Gothic LT Std Light" w:cs="Arial"/>
          <w:szCs w:val="22"/>
        </w:rPr>
        <w:t>n Employee</w:t>
      </w:r>
      <w:r w:rsidRPr="00665E59">
        <w:rPr>
          <w:rFonts w:ascii="Trade Gothic LT Std Light" w:hAnsi="Trade Gothic LT Std Light" w:cs="Arial"/>
          <w:szCs w:val="22"/>
        </w:rPr>
        <w:t xml:space="preserve"> M</w:t>
      </w:r>
      <w:r w:rsidR="0022755C" w:rsidRPr="00665E59">
        <w:rPr>
          <w:rFonts w:ascii="Trade Gothic LT Std Light" w:hAnsi="Trade Gothic LT Std Light" w:cs="Arial"/>
          <w:szCs w:val="22"/>
        </w:rPr>
        <w:t>em</w:t>
      </w:r>
      <w:r w:rsidR="006F4B1D" w:rsidRPr="00665E59">
        <w:rPr>
          <w:rFonts w:ascii="Trade Gothic LT Std Light" w:hAnsi="Trade Gothic LT Std Light" w:cs="Arial"/>
          <w:szCs w:val="22"/>
        </w:rPr>
        <w:t xml:space="preserve">ber must not do anything in </w:t>
      </w:r>
      <w:r w:rsidRPr="00665E59">
        <w:rPr>
          <w:rFonts w:ascii="Trade Gothic LT Std Light" w:hAnsi="Trade Gothic LT Std Light" w:cs="Arial"/>
          <w:szCs w:val="22"/>
        </w:rPr>
        <w:t>its capacity as a M</w:t>
      </w:r>
      <w:r w:rsidR="00943CED" w:rsidRPr="00665E59">
        <w:rPr>
          <w:rFonts w:ascii="Trade Gothic LT Std Light" w:hAnsi="Trade Gothic LT Std Light" w:cs="Arial"/>
          <w:szCs w:val="22"/>
        </w:rPr>
        <w:t xml:space="preserve">ember </w:t>
      </w:r>
      <w:r w:rsidR="003C7307" w:rsidRPr="00665E59">
        <w:rPr>
          <w:rFonts w:ascii="Trade Gothic LT Std Light" w:hAnsi="Trade Gothic LT Std Light" w:cs="Arial"/>
          <w:szCs w:val="22"/>
        </w:rPr>
        <w:t>which</w:t>
      </w:r>
      <w:r w:rsidR="0022755C" w:rsidRPr="00665E59">
        <w:rPr>
          <w:rFonts w:ascii="Trade Gothic LT Std Light" w:hAnsi="Trade Gothic LT Std Light" w:cs="Arial"/>
          <w:szCs w:val="22"/>
        </w:rPr>
        <w:t xml:space="preserve">, in the </w:t>
      </w:r>
      <w:r w:rsidR="00032F56" w:rsidRPr="00665E59">
        <w:rPr>
          <w:rFonts w:ascii="Trade Gothic LT Std Light" w:hAnsi="Trade Gothic LT Std Light" w:cs="Arial"/>
          <w:szCs w:val="22"/>
        </w:rPr>
        <w:t xml:space="preserve">Company’s </w:t>
      </w:r>
      <w:r w:rsidR="0022755C" w:rsidRPr="00665E59">
        <w:rPr>
          <w:rFonts w:ascii="Trade Gothic LT Std Light" w:hAnsi="Trade Gothic LT Std Light" w:cs="Arial"/>
          <w:szCs w:val="22"/>
        </w:rPr>
        <w:t xml:space="preserve">view, </w:t>
      </w:r>
      <w:r w:rsidR="00AE75D2" w:rsidRPr="00665E59">
        <w:rPr>
          <w:rFonts w:ascii="Trade Gothic LT Std Light" w:hAnsi="Trade Gothic LT Std Light" w:cs="Arial"/>
          <w:szCs w:val="22"/>
        </w:rPr>
        <w:t xml:space="preserve">undermines </w:t>
      </w:r>
      <w:r w:rsidR="00943CED" w:rsidRPr="00665E59">
        <w:rPr>
          <w:rFonts w:ascii="Trade Gothic LT Std Light" w:hAnsi="Trade Gothic LT Std Light" w:cs="Arial"/>
          <w:szCs w:val="22"/>
        </w:rPr>
        <w:t xml:space="preserve">(or breaches) its </w:t>
      </w:r>
      <w:r w:rsidR="00AE75D2" w:rsidRPr="00665E59">
        <w:rPr>
          <w:rFonts w:ascii="Trade Gothic LT Std Light" w:hAnsi="Trade Gothic LT Std Light" w:cs="Arial"/>
          <w:szCs w:val="22"/>
        </w:rPr>
        <w:t>employment relationship or is otherwise not in the Company’s best interests.</w:t>
      </w:r>
    </w:p>
    <w:p w:rsidR="002F10AC" w:rsidRDefault="002F10AC" w:rsidP="00DD08CE">
      <w:pPr>
        <w:pStyle w:val="CUNumber2"/>
        <w:numPr>
          <w:ilvl w:val="0"/>
          <w:numId w:val="0"/>
        </w:numPr>
        <w:spacing w:line="360" w:lineRule="auto"/>
        <w:ind w:left="567"/>
        <w:rPr>
          <w:rFonts w:ascii="Arial" w:hAnsi="Arial" w:cs="Arial"/>
          <w:szCs w:val="22"/>
        </w:rPr>
      </w:pPr>
    </w:p>
    <w:p w:rsidR="002F10AC" w:rsidRPr="00665E59" w:rsidRDefault="002F10AC" w:rsidP="004832EB">
      <w:pPr>
        <w:pStyle w:val="CUNumber2"/>
        <w:numPr>
          <w:ilvl w:val="0"/>
          <w:numId w:val="0"/>
        </w:numPr>
        <w:spacing w:line="360" w:lineRule="auto"/>
        <w:rPr>
          <w:rFonts w:ascii="Trade Gothic LT Std Bold" w:hAnsi="Trade Gothic LT Std Bold" w:cs="Arial"/>
          <w:b/>
          <w:i/>
          <w:szCs w:val="22"/>
        </w:rPr>
      </w:pPr>
      <w:r w:rsidRPr="00665E59">
        <w:rPr>
          <w:rFonts w:ascii="Trade Gothic LT Std Bold" w:hAnsi="Trade Gothic LT Std Bold" w:cs="Arial"/>
          <w:b/>
          <w:i/>
          <w:szCs w:val="22"/>
        </w:rPr>
        <w:t>Active membership</w:t>
      </w:r>
    </w:p>
    <w:p w:rsidR="00395C3B" w:rsidRDefault="001E3B32" w:rsidP="00B03EB2">
      <w:pPr>
        <w:pStyle w:val="CUNumber2"/>
        <w:tabs>
          <w:tab w:val="clear" w:pos="964"/>
        </w:tabs>
        <w:spacing w:line="360" w:lineRule="auto"/>
        <w:ind w:left="567" w:hanging="567"/>
        <w:rPr>
          <w:rFonts w:ascii="Trade Gothic LT Std Light" w:hAnsi="Trade Gothic LT Std Light" w:cs="Arial"/>
          <w:szCs w:val="22"/>
        </w:rPr>
      </w:pPr>
      <w:r>
        <w:rPr>
          <w:rFonts w:ascii="Trade Gothic LT Std Light" w:hAnsi="Trade Gothic LT Std Light" w:cs="Arial"/>
          <w:szCs w:val="22"/>
        </w:rPr>
        <w:t xml:space="preserve">In accordance with ACNC Governance standard </w:t>
      </w:r>
      <w:proofErr w:type="gramStart"/>
      <w:r>
        <w:rPr>
          <w:rFonts w:ascii="Trade Gothic LT Std Light" w:hAnsi="Trade Gothic LT Std Light" w:cs="Arial"/>
          <w:szCs w:val="22"/>
        </w:rPr>
        <w:t xml:space="preserve">2 </w:t>
      </w:r>
      <w:r w:rsidR="00D66FBE">
        <w:rPr>
          <w:rFonts w:ascii="Trade Gothic LT Std Light" w:hAnsi="Trade Gothic LT Std Light" w:cs="Arial"/>
          <w:szCs w:val="22"/>
        </w:rPr>
        <w:t xml:space="preserve"> members</w:t>
      </w:r>
      <w:proofErr w:type="gramEnd"/>
      <w:r w:rsidR="00D66FBE">
        <w:rPr>
          <w:rFonts w:ascii="Trade Gothic LT Std Light" w:hAnsi="Trade Gothic LT Std Light" w:cs="Arial"/>
          <w:szCs w:val="22"/>
        </w:rPr>
        <w:t xml:space="preserve"> are encouraged </w:t>
      </w:r>
      <w:r w:rsidR="00AD3ADE" w:rsidRPr="00665E59">
        <w:rPr>
          <w:rFonts w:ascii="Trade Gothic LT Std Light" w:hAnsi="Trade Gothic LT Std Light" w:cs="Arial"/>
          <w:szCs w:val="22"/>
        </w:rPr>
        <w:t xml:space="preserve"> to be actively involved in the Company’s</w:t>
      </w:r>
      <w:r w:rsidR="00E35BA5" w:rsidRPr="00665E59">
        <w:rPr>
          <w:rFonts w:ascii="Trade Gothic LT Std Light" w:hAnsi="Trade Gothic LT Std Light" w:cs="Arial"/>
          <w:szCs w:val="22"/>
        </w:rPr>
        <w:t xml:space="preserve"> affairs, including through attending annual general meetings, and </w:t>
      </w:r>
      <w:r w:rsidR="00416730" w:rsidRPr="00665E59">
        <w:rPr>
          <w:rFonts w:ascii="Trade Gothic LT Std Light" w:hAnsi="Trade Gothic LT Std Light" w:cs="Arial"/>
          <w:szCs w:val="22"/>
        </w:rPr>
        <w:t xml:space="preserve">raising issues </w:t>
      </w:r>
      <w:r w:rsidR="00E82052" w:rsidRPr="00665E59">
        <w:rPr>
          <w:rFonts w:ascii="Trade Gothic LT Std Light" w:hAnsi="Trade Gothic LT Std Light" w:cs="Arial"/>
          <w:szCs w:val="22"/>
        </w:rPr>
        <w:t xml:space="preserve">about such affairs </w:t>
      </w:r>
      <w:r w:rsidR="00416730" w:rsidRPr="00665E59">
        <w:rPr>
          <w:rFonts w:ascii="Trade Gothic LT Std Light" w:hAnsi="Trade Gothic LT Std Light" w:cs="Arial"/>
          <w:szCs w:val="22"/>
        </w:rPr>
        <w:t>in writing with the Company (through the Company Secretar</w:t>
      </w:r>
      <w:r w:rsidR="00980169">
        <w:rPr>
          <w:rFonts w:ascii="Trade Gothic LT Std Light" w:hAnsi="Trade Gothic LT Std Light" w:cs="Arial"/>
          <w:szCs w:val="22"/>
        </w:rPr>
        <w:t>y via company.secretary@guidedogs.com.au</w:t>
      </w:r>
      <w:r w:rsidR="00416730" w:rsidRPr="00665E59">
        <w:rPr>
          <w:rFonts w:ascii="Trade Gothic LT Std Light" w:hAnsi="Trade Gothic LT Std Light" w:cs="Arial"/>
          <w:szCs w:val="22"/>
        </w:rPr>
        <w:t>) when they consider it appropriate and necessary</w:t>
      </w:r>
      <w:r w:rsidR="00E35BA5" w:rsidRPr="00665E59">
        <w:rPr>
          <w:rFonts w:ascii="Trade Gothic LT Std Light" w:hAnsi="Trade Gothic LT Std Light" w:cs="Arial"/>
          <w:szCs w:val="22"/>
        </w:rPr>
        <w:t>.</w:t>
      </w:r>
      <w:r w:rsidR="00B03EB2" w:rsidRPr="00665E59">
        <w:rPr>
          <w:rFonts w:ascii="Trade Gothic LT Std Light" w:hAnsi="Trade Gothic LT Std Light" w:cs="Arial"/>
          <w:szCs w:val="22"/>
        </w:rPr>
        <w:t xml:space="preserve"> </w:t>
      </w:r>
    </w:p>
    <w:p w:rsidR="00D66FBE" w:rsidRDefault="00D66FBE" w:rsidP="00B03EB2">
      <w:pPr>
        <w:pStyle w:val="CUNumber2"/>
        <w:tabs>
          <w:tab w:val="clear" w:pos="964"/>
        </w:tabs>
        <w:spacing w:line="360" w:lineRule="auto"/>
        <w:ind w:left="567" w:hanging="567"/>
        <w:rPr>
          <w:rFonts w:ascii="Trade Gothic LT Std Light" w:hAnsi="Trade Gothic LT Std Light" w:cs="Arial"/>
          <w:szCs w:val="22"/>
        </w:rPr>
      </w:pPr>
      <w:r>
        <w:rPr>
          <w:rFonts w:ascii="Trade Gothic LT Std Light" w:hAnsi="Trade Gothic LT Std Light" w:cs="Arial"/>
          <w:szCs w:val="22"/>
        </w:rPr>
        <w:t>Members will be provided with electronic links to Annual reports and Financial statements</w:t>
      </w:r>
    </w:p>
    <w:p w:rsidR="00D66FBE" w:rsidRPr="00665E59" w:rsidRDefault="00D66FBE" w:rsidP="00B03EB2">
      <w:pPr>
        <w:pStyle w:val="CUNumber2"/>
        <w:tabs>
          <w:tab w:val="clear" w:pos="964"/>
        </w:tabs>
        <w:spacing w:line="360" w:lineRule="auto"/>
        <w:ind w:left="567" w:hanging="567"/>
        <w:rPr>
          <w:rFonts w:ascii="Trade Gothic LT Std Light" w:hAnsi="Trade Gothic LT Std Light" w:cs="Arial"/>
          <w:szCs w:val="22"/>
        </w:rPr>
      </w:pPr>
      <w:r>
        <w:rPr>
          <w:rFonts w:ascii="Trade Gothic LT Std Light" w:hAnsi="Trade Gothic LT Std Light" w:cs="Arial"/>
          <w:szCs w:val="22"/>
        </w:rPr>
        <w:lastRenderedPageBreak/>
        <w:t xml:space="preserve">Members are expected to attend the Annual General meeting or provide a voting proxy in relation to the resolutions considered in the Notice of Meeting.  This includes appointment of new Directors. </w:t>
      </w:r>
    </w:p>
    <w:sectPr w:rsidR="00D66FBE" w:rsidRPr="00665E59" w:rsidSect="00B03EB2">
      <w:footerReference w:type="even" r:id="rId10"/>
      <w:footerReference w:type="default" r:id="rId11"/>
      <w:pgSz w:w="11906" w:h="16838" w:code="9"/>
      <w:pgMar w:top="1134" w:right="1134" w:bottom="1134" w:left="1418" w:header="107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410" w:rsidRDefault="00420410">
      <w:r>
        <w:separator/>
      </w:r>
    </w:p>
  </w:endnote>
  <w:endnote w:type="continuationSeparator" w:id="0">
    <w:p w:rsidR="00420410" w:rsidRDefault="0042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Light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7E" w:rsidRDefault="00420410">
    <w:pPr>
      <w:pStyle w:val="Footer"/>
    </w:pPr>
    <w:r>
      <w:fldChar w:fldCharType="begin" w:fldLock="1"/>
    </w:r>
    <w:r>
      <w:instrText xml:space="preserve"> DOCVARIABLE  CUFooterText \* MERGEFORMAT </w:instrText>
    </w:r>
    <w:r>
      <w:fldChar w:fldCharType="separate"/>
    </w:r>
    <w:r w:rsidR="00885B7E">
      <w:t>Legal\302894365.1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7E" w:rsidRPr="00A872FC" w:rsidRDefault="00885B7E" w:rsidP="00297C7B">
    <w:pPr>
      <w:pStyle w:val="Footer"/>
      <w:pBdr>
        <w:top w:val="single" w:sz="4" w:space="1" w:color="D9D9D9"/>
      </w:pBdr>
      <w:tabs>
        <w:tab w:val="clear" w:pos="9356"/>
        <w:tab w:val="left" w:pos="8470"/>
        <w:tab w:val="right" w:pos="935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Member By-Laws</w:t>
    </w:r>
    <w:r w:rsidRPr="00A872FC">
      <w:rPr>
        <w:rFonts w:ascii="Arial" w:hAnsi="Arial" w:cs="Arial"/>
        <w:sz w:val="20"/>
      </w:rPr>
      <w:tab/>
    </w:r>
    <w:r w:rsidRPr="00A872FC">
      <w:rPr>
        <w:rFonts w:ascii="Arial" w:hAnsi="Arial" w:cs="Arial"/>
        <w:sz w:val="20"/>
      </w:rPr>
      <w:tab/>
    </w:r>
    <w:r w:rsidRPr="00A872FC">
      <w:rPr>
        <w:rFonts w:ascii="Arial" w:hAnsi="Arial" w:cs="Arial"/>
        <w:sz w:val="20"/>
      </w:rPr>
      <w:tab/>
    </w:r>
    <w:r w:rsidRPr="00A872FC">
      <w:rPr>
        <w:rFonts w:ascii="Arial" w:hAnsi="Arial" w:cs="Arial"/>
        <w:sz w:val="20"/>
      </w:rPr>
      <w:fldChar w:fldCharType="begin"/>
    </w:r>
    <w:r w:rsidRPr="00A872FC">
      <w:rPr>
        <w:rFonts w:ascii="Arial" w:hAnsi="Arial" w:cs="Arial"/>
        <w:sz w:val="20"/>
      </w:rPr>
      <w:instrText xml:space="preserve"> PAGE   \* MERGEFORMAT </w:instrText>
    </w:r>
    <w:r w:rsidRPr="00A872FC">
      <w:rPr>
        <w:rFonts w:ascii="Arial" w:hAnsi="Arial" w:cs="Arial"/>
        <w:sz w:val="20"/>
      </w:rPr>
      <w:fldChar w:fldCharType="separate"/>
    </w:r>
    <w:r w:rsidR="00665E59">
      <w:rPr>
        <w:rFonts w:ascii="Arial" w:hAnsi="Arial" w:cs="Arial"/>
        <w:noProof/>
        <w:sz w:val="20"/>
      </w:rPr>
      <w:t>2</w:t>
    </w:r>
    <w:r w:rsidRPr="00A872FC">
      <w:rPr>
        <w:rFonts w:ascii="Arial" w:hAnsi="Arial" w:cs="Arial"/>
        <w:noProof/>
        <w:sz w:val="20"/>
      </w:rPr>
      <w:fldChar w:fldCharType="end"/>
    </w:r>
    <w:r w:rsidRPr="00A872FC">
      <w:rPr>
        <w:rFonts w:ascii="Arial" w:hAnsi="Arial" w:cs="Arial"/>
        <w:sz w:val="20"/>
      </w:rPr>
      <w:t xml:space="preserve"> | </w:t>
    </w:r>
    <w:r w:rsidRPr="00A872FC">
      <w:rPr>
        <w:rFonts w:ascii="Arial" w:hAnsi="Arial" w:cs="Arial"/>
        <w:color w:val="808080"/>
        <w:spacing w:val="60"/>
        <w:sz w:val="20"/>
      </w:rPr>
      <w:t>Page</w:t>
    </w:r>
  </w:p>
  <w:p w:rsidR="00885B7E" w:rsidRDefault="00885B7E">
    <w:pPr>
      <w:pStyle w:val="Footer"/>
    </w:pPr>
  </w:p>
  <w:p w:rsidR="00885B7E" w:rsidRDefault="00885B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410" w:rsidRDefault="00420410">
      <w:r>
        <w:separator/>
      </w:r>
    </w:p>
  </w:footnote>
  <w:footnote w:type="continuationSeparator" w:id="0">
    <w:p w:rsidR="00420410" w:rsidRDefault="0042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6A7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1F2AE8D0"/>
    <w:lvl w:ilvl="0">
      <w:numFmt w:val="bullet"/>
      <w:lvlText w:val="*"/>
      <w:lvlJc w:val="left"/>
    </w:lvl>
  </w:abstractNum>
  <w:abstractNum w:abstractNumId="2" w15:restartNumberingAfterBreak="0">
    <w:nsid w:val="188C57BD"/>
    <w:multiLevelType w:val="multilevel"/>
    <w:tmpl w:val="C69618E8"/>
    <w:lvl w:ilvl="0">
      <w:numFmt w:val="none"/>
      <w:pStyle w:val="Definition"/>
      <w:suff w:val="nothing"/>
      <w:lvlText w:val=""/>
      <w:lvlJc w:val="left"/>
      <w:pPr>
        <w:ind w:left="964" w:firstLine="0"/>
      </w:pPr>
      <w:rPr>
        <w:rFonts w:ascii="Times New Roman" w:hAnsi="Times New Roman" w:hint="default"/>
        <w:b w:val="0"/>
        <w:i w:val="0"/>
        <w:caps w:val="0"/>
        <w:sz w:val="22"/>
        <w:szCs w:val="22"/>
        <w:u w:val="none"/>
      </w:rPr>
    </w:lvl>
    <w:lvl w:ilvl="1">
      <w:start w:val="1"/>
      <w:numFmt w:val="lowerLetter"/>
      <w:pStyle w:val="DefinitionNum2"/>
      <w:lvlText w:val="(%2)"/>
      <w:lvlJc w:val="left"/>
      <w:pPr>
        <w:tabs>
          <w:tab w:val="num" w:pos="1928"/>
        </w:tabs>
        <w:ind w:left="1928" w:hanging="964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2">
      <w:start w:val="1"/>
      <w:numFmt w:val="lowerRoman"/>
      <w:pStyle w:val="DefinitionNum3"/>
      <w:lvlText w:val="(%3)"/>
      <w:lvlJc w:val="left"/>
      <w:pPr>
        <w:tabs>
          <w:tab w:val="num" w:pos="2892"/>
        </w:tabs>
        <w:ind w:left="2892" w:hanging="964"/>
      </w:pPr>
      <w:rPr>
        <w:rFonts w:hint="default"/>
        <w:b w:val="0"/>
        <w:i w:val="0"/>
        <w:u w:val="none"/>
      </w:rPr>
    </w:lvl>
    <w:lvl w:ilvl="3">
      <w:start w:val="1"/>
      <w:numFmt w:val="upperLetter"/>
      <w:pStyle w:val="DefinitionNum4"/>
      <w:lvlText w:val="%4."/>
      <w:lvlJc w:val="left"/>
      <w:pPr>
        <w:tabs>
          <w:tab w:val="num" w:pos="3856"/>
        </w:tabs>
        <w:ind w:left="3856" w:hanging="964"/>
      </w:pPr>
      <w:rPr>
        <w:rFonts w:hint="default"/>
        <w:u w:val="none"/>
      </w:rPr>
    </w:lvl>
    <w:lvl w:ilvl="4">
      <w:start w:val="1"/>
      <w:numFmt w:val="none"/>
      <w:lvlText w:val="%5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%6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none"/>
      <w:lvlText w:val="%7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none"/>
      <w:lvlText w:val="%8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2246D7E"/>
    <w:multiLevelType w:val="hybridMultilevel"/>
    <w:tmpl w:val="6EEA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244AA"/>
    <w:multiLevelType w:val="multilevel"/>
    <w:tmpl w:val="AD74D40A"/>
    <w:lvl w:ilvl="0">
      <w:start w:val="1"/>
      <w:numFmt w:val="decimal"/>
      <w:pStyle w:val="ExhibitHeading"/>
      <w:suff w:val="space"/>
      <w:lvlText w:val="Exhibi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B615AA8"/>
    <w:multiLevelType w:val="multilevel"/>
    <w:tmpl w:val="359042BE"/>
    <w:lvl w:ilvl="0">
      <w:start w:val="1"/>
      <w:numFmt w:val="upperLetter"/>
      <w:lvlRestart w:val="0"/>
      <w:pStyle w:val="AnnexureHeading"/>
      <w:suff w:val="space"/>
      <w:lvlText w:val="Annexur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6" w15:restartNumberingAfterBreak="0">
    <w:nsid w:val="63993352"/>
    <w:multiLevelType w:val="hybridMultilevel"/>
    <w:tmpl w:val="2F5C50BC"/>
    <w:lvl w:ilvl="0" w:tplc="82BA99BA">
      <w:start w:val="1"/>
      <w:numFmt w:val="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 w:tplc="109A2C18">
      <w:start w:val="1"/>
      <w:numFmt w:val="upperLetter"/>
      <w:pStyle w:val="Background"/>
      <w:lvlText w:val="%2."/>
      <w:lvlJc w:val="left"/>
      <w:pPr>
        <w:tabs>
          <w:tab w:val="num" w:pos="2044"/>
        </w:tabs>
        <w:ind w:left="2044" w:hanging="964"/>
      </w:pPr>
      <w:rPr>
        <w:rFonts w:hint="default"/>
      </w:rPr>
    </w:lvl>
    <w:lvl w:ilvl="2" w:tplc="0F8E0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4F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4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CF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6CC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FEFE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562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E4AF3"/>
    <w:multiLevelType w:val="multilevel"/>
    <w:tmpl w:val="74CC32C6"/>
    <w:lvl w:ilvl="0">
      <w:start w:val="1"/>
      <w:numFmt w:val="decimal"/>
      <w:lvlRestart w:val="0"/>
      <w:pStyle w:val="CUNumber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/>
        <w:i w:val="0"/>
        <w:caps/>
        <w:sz w:val="22"/>
        <w:szCs w:val="22"/>
        <w:u w:val="none"/>
      </w:rPr>
    </w:lvl>
    <w:lvl w:ilvl="1">
      <w:start w:val="1"/>
      <w:numFmt w:val="decimal"/>
      <w:pStyle w:val="CUNumber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  <w:u w:val="none"/>
      </w:rPr>
    </w:lvl>
    <w:lvl w:ilvl="2">
      <w:start w:val="1"/>
      <w:numFmt w:val="lowerLetter"/>
      <w:pStyle w:val="CUNumber3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lowerRoman"/>
      <w:pStyle w:val="CUNumber4"/>
      <w:lvlText w:val="(%4)"/>
      <w:lvlJc w:val="left"/>
      <w:pPr>
        <w:tabs>
          <w:tab w:val="num" w:pos="2891"/>
        </w:tabs>
        <w:ind w:left="2891" w:hanging="963"/>
      </w:pPr>
      <w:rPr>
        <w:rFonts w:ascii="Arial" w:hAnsi="Arial" w:hint="default"/>
        <w:b w:val="0"/>
        <w:i w:val="0"/>
        <w:sz w:val="22"/>
        <w:u w:val="none"/>
      </w:rPr>
    </w:lvl>
    <w:lvl w:ilvl="4">
      <w:start w:val="1"/>
      <w:numFmt w:val="upperLetter"/>
      <w:pStyle w:val="CUNumber5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5">
      <w:start w:val="1"/>
      <w:numFmt w:val="decimal"/>
      <w:pStyle w:val="CUNumber6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6">
      <w:start w:val="1"/>
      <w:numFmt w:val="lowerLetter"/>
      <w:pStyle w:val="CUNumber7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hint="default"/>
        <w:b w:val="0"/>
        <w:i w:val="0"/>
        <w:sz w:val="22"/>
        <w:u w:val="none"/>
      </w:rPr>
    </w:lvl>
    <w:lvl w:ilvl="7">
      <w:start w:val="1"/>
      <w:numFmt w:val="lowerRoman"/>
      <w:pStyle w:val="CUNumber8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78B5053C"/>
    <w:multiLevelType w:val="multilevel"/>
    <w:tmpl w:val="E2848B98"/>
    <w:lvl w:ilvl="0">
      <w:start w:val="1"/>
      <w:numFmt w:val="lowerLetter"/>
      <w:pStyle w:val="ListBullet"/>
      <w:lvlText w:val="(%1)"/>
      <w:lvlJc w:val="left"/>
      <w:pPr>
        <w:tabs>
          <w:tab w:val="num" w:pos="1928"/>
        </w:tabs>
        <w:ind w:left="1928" w:hanging="964"/>
      </w:pPr>
      <w:rPr>
        <w:rFonts w:ascii="Arial" w:eastAsia="Times New Roman" w:hAnsi="Arial" w:cs="Arial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5784"/>
        </w:tabs>
        <w:ind w:left="5784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3124"/>
        </w:tabs>
        <w:ind w:left="3124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84"/>
        </w:tabs>
        <w:ind w:left="3484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204"/>
        </w:tabs>
        <w:ind w:left="4204" w:hanging="360"/>
      </w:pPr>
      <w:rPr>
        <w:rFonts w:hint="default"/>
      </w:rPr>
    </w:lvl>
  </w:abstractNum>
  <w:abstractNum w:abstractNumId="9" w15:restartNumberingAfterBreak="0">
    <w:nsid w:val="790577E2"/>
    <w:multiLevelType w:val="multilevel"/>
    <w:tmpl w:val="57523E74"/>
    <w:lvl w:ilvl="0">
      <w:start w:val="1"/>
      <w:numFmt w:val="decimal"/>
      <w:pStyle w:val="AttachmentHeading"/>
      <w:suff w:val="space"/>
      <w:lvlText w:val="Attachment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C436CCD"/>
    <w:multiLevelType w:val="multilevel"/>
    <w:tmpl w:val="92541E62"/>
    <w:lvl w:ilvl="0">
      <w:start w:val="1"/>
      <w:numFmt w:val="decimal"/>
      <w:pStyle w:val="ScheduleHeading"/>
      <w:suff w:val="space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Schedule1"/>
      <w:lvlText w:val="%2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Schedule2"/>
      <w:lvlText w:val="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lowerLetter"/>
      <w:pStyle w:val="Schedule3"/>
      <w:lvlText w:val="(%4)"/>
      <w:lvlJc w:val="left"/>
      <w:pPr>
        <w:tabs>
          <w:tab w:val="num" w:pos="1928"/>
        </w:tabs>
        <w:ind w:left="1928" w:hanging="964"/>
      </w:pPr>
      <w:rPr>
        <w:rFonts w:hint="default"/>
      </w:rPr>
    </w:lvl>
    <w:lvl w:ilvl="4">
      <w:start w:val="1"/>
      <w:numFmt w:val="lowerRoman"/>
      <w:pStyle w:val="Schedule4"/>
      <w:lvlText w:val="(%5)"/>
      <w:lvlJc w:val="left"/>
      <w:pPr>
        <w:tabs>
          <w:tab w:val="num" w:pos="2892"/>
        </w:tabs>
        <w:ind w:left="2892" w:hanging="964"/>
      </w:pPr>
      <w:rPr>
        <w:rFonts w:hint="default"/>
      </w:rPr>
    </w:lvl>
    <w:lvl w:ilvl="5">
      <w:start w:val="1"/>
      <w:numFmt w:val="upperLetter"/>
      <w:pStyle w:val="Schedule5"/>
      <w:lvlText w:val="%6."/>
      <w:lvlJc w:val="left"/>
      <w:pPr>
        <w:tabs>
          <w:tab w:val="num" w:pos="3856"/>
        </w:tabs>
        <w:ind w:left="3856" w:hanging="964"/>
      </w:pPr>
      <w:rPr>
        <w:rFonts w:hint="default"/>
      </w:rPr>
    </w:lvl>
    <w:lvl w:ilvl="6">
      <w:start w:val="1"/>
      <w:numFmt w:val="decimal"/>
      <w:pStyle w:val="Schedule6"/>
      <w:lvlText w:val="%7)"/>
      <w:lvlJc w:val="left"/>
      <w:pPr>
        <w:tabs>
          <w:tab w:val="num" w:pos="4820"/>
        </w:tabs>
        <w:ind w:left="4820" w:hanging="964"/>
      </w:pPr>
      <w:rPr>
        <w:rFonts w:hint="default"/>
      </w:rPr>
    </w:lvl>
    <w:lvl w:ilvl="7">
      <w:start w:val="1"/>
      <w:numFmt w:val="lowerLetter"/>
      <w:pStyle w:val="Schedule7"/>
      <w:lvlText w:val="%8)"/>
      <w:lvlJc w:val="left"/>
      <w:pPr>
        <w:tabs>
          <w:tab w:val="num" w:pos="5783"/>
        </w:tabs>
        <w:ind w:left="5783" w:hanging="963"/>
      </w:pPr>
      <w:rPr>
        <w:rFonts w:hint="default"/>
      </w:rPr>
    </w:lvl>
    <w:lvl w:ilvl="8">
      <w:start w:val="1"/>
      <w:numFmt w:val="lowerRoman"/>
      <w:pStyle w:val="Schedule8"/>
      <w:lvlText w:val="%9)"/>
      <w:lvlJc w:val="left"/>
      <w:pPr>
        <w:tabs>
          <w:tab w:val="num" w:pos="6747"/>
        </w:tabs>
        <w:ind w:left="6747" w:hanging="964"/>
      </w:pPr>
      <w:rPr>
        <w:rFonts w:hint="default"/>
      </w:rPr>
    </w:lvl>
  </w:abstractNum>
  <w:abstractNum w:abstractNumId="11" w15:restartNumberingAfterBreak="0">
    <w:nsid w:val="7F9A1C6A"/>
    <w:multiLevelType w:val="multilevel"/>
    <w:tmpl w:val="AD4CD0DA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8"/>
  </w:num>
  <w:num w:numId="8">
    <w:abstractNumId w:val="10"/>
  </w:num>
  <w:num w:numId="9">
    <w:abstractNumId w:val="5"/>
  </w:num>
  <w:num w:numId="10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3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UAutoFooter" w:val="-1"/>
    <w:docVar w:name="CUFooterText" w:val="Legal\302894365.1"/>
  </w:docVars>
  <w:rsids>
    <w:rsidRoot w:val="00822B5D"/>
    <w:rsid w:val="000153A5"/>
    <w:rsid w:val="000158D0"/>
    <w:rsid w:val="00024CB1"/>
    <w:rsid w:val="00025D98"/>
    <w:rsid w:val="00032F56"/>
    <w:rsid w:val="0003532B"/>
    <w:rsid w:val="00046C24"/>
    <w:rsid w:val="00055FE8"/>
    <w:rsid w:val="000716F0"/>
    <w:rsid w:val="000857BC"/>
    <w:rsid w:val="00086E1A"/>
    <w:rsid w:val="00096DD4"/>
    <w:rsid w:val="000A3053"/>
    <w:rsid w:val="000B0AE6"/>
    <w:rsid w:val="000B437D"/>
    <w:rsid w:val="000B44F3"/>
    <w:rsid w:val="000B7746"/>
    <w:rsid w:val="000D18E7"/>
    <w:rsid w:val="000D1C8A"/>
    <w:rsid w:val="000D7C4A"/>
    <w:rsid w:val="000E797D"/>
    <w:rsid w:val="000E7B1D"/>
    <w:rsid w:val="000F350E"/>
    <w:rsid w:val="000F4717"/>
    <w:rsid w:val="00105E7D"/>
    <w:rsid w:val="001123DB"/>
    <w:rsid w:val="001207B0"/>
    <w:rsid w:val="001460D6"/>
    <w:rsid w:val="00153071"/>
    <w:rsid w:val="00187581"/>
    <w:rsid w:val="00187808"/>
    <w:rsid w:val="0019269A"/>
    <w:rsid w:val="00195225"/>
    <w:rsid w:val="00197EF2"/>
    <w:rsid w:val="001C0297"/>
    <w:rsid w:val="001C5614"/>
    <w:rsid w:val="001D1660"/>
    <w:rsid w:val="001E3B32"/>
    <w:rsid w:val="001E69D7"/>
    <w:rsid w:val="00214DF7"/>
    <w:rsid w:val="0022755C"/>
    <w:rsid w:val="00231E5F"/>
    <w:rsid w:val="002326C0"/>
    <w:rsid w:val="00235CBB"/>
    <w:rsid w:val="00244517"/>
    <w:rsid w:val="00271BA1"/>
    <w:rsid w:val="00283B90"/>
    <w:rsid w:val="002956F5"/>
    <w:rsid w:val="00297C7B"/>
    <w:rsid w:val="002A3CE7"/>
    <w:rsid w:val="002B70FC"/>
    <w:rsid w:val="002C0E80"/>
    <w:rsid w:val="002D4E27"/>
    <w:rsid w:val="002E1E50"/>
    <w:rsid w:val="002E61D2"/>
    <w:rsid w:val="002F10AC"/>
    <w:rsid w:val="002F1124"/>
    <w:rsid w:val="002F2E32"/>
    <w:rsid w:val="00305144"/>
    <w:rsid w:val="00306A16"/>
    <w:rsid w:val="00324CE1"/>
    <w:rsid w:val="00327447"/>
    <w:rsid w:val="00332998"/>
    <w:rsid w:val="00336F0F"/>
    <w:rsid w:val="00343A37"/>
    <w:rsid w:val="00346D0E"/>
    <w:rsid w:val="003510C6"/>
    <w:rsid w:val="003514CF"/>
    <w:rsid w:val="003566FF"/>
    <w:rsid w:val="00357747"/>
    <w:rsid w:val="00367D09"/>
    <w:rsid w:val="003731BE"/>
    <w:rsid w:val="00374BC4"/>
    <w:rsid w:val="00386272"/>
    <w:rsid w:val="00391B00"/>
    <w:rsid w:val="00395C3B"/>
    <w:rsid w:val="003A750C"/>
    <w:rsid w:val="003A7AD8"/>
    <w:rsid w:val="003C63D0"/>
    <w:rsid w:val="003C6FAB"/>
    <w:rsid w:val="003C7307"/>
    <w:rsid w:val="003D5173"/>
    <w:rsid w:val="003D7F48"/>
    <w:rsid w:val="003E15A2"/>
    <w:rsid w:val="003E79FC"/>
    <w:rsid w:val="003F5951"/>
    <w:rsid w:val="00414BE5"/>
    <w:rsid w:val="00416730"/>
    <w:rsid w:val="00420410"/>
    <w:rsid w:val="0042182D"/>
    <w:rsid w:val="004433EA"/>
    <w:rsid w:val="004446F9"/>
    <w:rsid w:val="00447E45"/>
    <w:rsid w:val="004508DF"/>
    <w:rsid w:val="0045750C"/>
    <w:rsid w:val="00472616"/>
    <w:rsid w:val="004832EB"/>
    <w:rsid w:val="00483B9A"/>
    <w:rsid w:val="00484315"/>
    <w:rsid w:val="004A62BA"/>
    <w:rsid w:val="004C256E"/>
    <w:rsid w:val="004C5DDB"/>
    <w:rsid w:val="004D3270"/>
    <w:rsid w:val="004E04FC"/>
    <w:rsid w:val="004E4096"/>
    <w:rsid w:val="004E455F"/>
    <w:rsid w:val="004F1D42"/>
    <w:rsid w:val="005116BE"/>
    <w:rsid w:val="00515AAF"/>
    <w:rsid w:val="00525289"/>
    <w:rsid w:val="0054440B"/>
    <w:rsid w:val="00566D0D"/>
    <w:rsid w:val="00575AB1"/>
    <w:rsid w:val="0058015E"/>
    <w:rsid w:val="005872C9"/>
    <w:rsid w:val="00587E72"/>
    <w:rsid w:val="005A1454"/>
    <w:rsid w:val="005A4CB0"/>
    <w:rsid w:val="005B2AB4"/>
    <w:rsid w:val="005B33F6"/>
    <w:rsid w:val="005D06F4"/>
    <w:rsid w:val="005D0B5F"/>
    <w:rsid w:val="005D13F0"/>
    <w:rsid w:val="005D453B"/>
    <w:rsid w:val="005D7B9F"/>
    <w:rsid w:val="00600644"/>
    <w:rsid w:val="00622291"/>
    <w:rsid w:val="0063573C"/>
    <w:rsid w:val="00635FCC"/>
    <w:rsid w:val="00636BE9"/>
    <w:rsid w:val="006456F6"/>
    <w:rsid w:val="00665E59"/>
    <w:rsid w:val="0067604D"/>
    <w:rsid w:val="0069390B"/>
    <w:rsid w:val="00694319"/>
    <w:rsid w:val="00697798"/>
    <w:rsid w:val="006A28F7"/>
    <w:rsid w:val="006A72FE"/>
    <w:rsid w:val="006C121E"/>
    <w:rsid w:val="006C3A0F"/>
    <w:rsid w:val="006D68F4"/>
    <w:rsid w:val="006E2784"/>
    <w:rsid w:val="006F3DBD"/>
    <w:rsid w:val="006F4B1D"/>
    <w:rsid w:val="006F6B5A"/>
    <w:rsid w:val="007036E1"/>
    <w:rsid w:val="00703D81"/>
    <w:rsid w:val="00704052"/>
    <w:rsid w:val="007104E2"/>
    <w:rsid w:val="00717734"/>
    <w:rsid w:val="00717FAF"/>
    <w:rsid w:val="00720B9D"/>
    <w:rsid w:val="00730DB5"/>
    <w:rsid w:val="00734F44"/>
    <w:rsid w:val="007413C7"/>
    <w:rsid w:val="00756B53"/>
    <w:rsid w:val="00766469"/>
    <w:rsid w:val="007A41FA"/>
    <w:rsid w:val="007A4954"/>
    <w:rsid w:val="007B1525"/>
    <w:rsid w:val="007B18F0"/>
    <w:rsid w:val="007B1D3A"/>
    <w:rsid w:val="007E51B7"/>
    <w:rsid w:val="008017D0"/>
    <w:rsid w:val="00807BD0"/>
    <w:rsid w:val="0081692E"/>
    <w:rsid w:val="00822B5D"/>
    <w:rsid w:val="00823419"/>
    <w:rsid w:val="00827955"/>
    <w:rsid w:val="008344E5"/>
    <w:rsid w:val="00836288"/>
    <w:rsid w:val="00840030"/>
    <w:rsid w:val="00874676"/>
    <w:rsid w:val="00877934"/>
    <w:rsid w:val="00885B7E"/>
    <w:rsid w:val="00892B97"/>
    <w:rsid w:val="008A0AFE"/>
    <w:rsid w:val="008C240F"/>
    <w:rsid w:val="008D2405"/>
    <w:rsid w:val="008D289F"/>
    <w:rsid w:val="008D3FFC"/>
    <w:rsid w:val="008E0799"/>
    <w:rsid w:val="009037B0"/>
    <w:rsid w:val="009122F3"/>
    <w:rsid w:val="00923B4B"/>
    <w:rsid w:val="00932F17"/>
    <w:rsid w:val="00943CED"/>
    <w:rsid w:val="009755CC"/>
    <w:rsid w:val="00980169"/>
    <w:rsid w:val="00981F68"/>
    <w:rsid w:val="00993B03"/>
    <w:rsid w:val="0099761A"/>
    <w:rsid w:val="009B0A1C"/>
    <w:rsid w:val="00A07509"/>
    <w:rsid w:val="00A15536"/>
    <w:rsid w:val="00A20B59"/>
    <w:rsid w:val="00A357D7"/>
    <w:rsid w:val="00A47ADA"/>
    <w:rsid w:val="00A62974"/>
    <w:rsid w:val="00A81117"/>
    <w:rsid w:val="00A867F4"/>
    <w:rsid w:val="00AC559B"/>
    <w:rsid w:val="00AD3ADE"/>
    <w:rsid w:val="00AE0D0C"/>
    <w:rsid w:val="00AE75D2"/>
    <w:rsid w:val="00B02D65"/>
    <w:rsid w:val="00B03B45"/>
    <w:rsid w:val="00B03EB2"/>
    <w:rsid w:val="00B115CC"/>
    <w:rsid w:val="00B410BA"/>
    <w:rsid w:val="00B60E65"/>
    <w:rsid w:val="00B64C82"/>
    <w:rsid w:val="00B83228"/>
    <w:rsid w:val="00B91FC5"/>
    <w:rsid w:val="00B9680D"/>
    <w:rsid w:val="00B96A9C"/>
    <w:rsid w:val="00BB6974"/>
    <w:rsid w:val="00BC1884"/>
    <w:rsid w:val="00BC43FA"/>
    <w:rsid w:val="00BC7E4C"/>
    <w:rsid w:val="00BE0C27"/>
    <w:rsid w:val="00BF423B"/>
    <w:rsid w:val="00C01592"/>
    <w:rsid w:val="00C1180E"/>
    <w:rsid w:val="00C265E6"/>
    <w:rsid w:val="00C31DD0"/>
    <w:rsid w:val="00C32517"/>
    <w:rsid w:val="00C369B6"/>
    <w:rsid w:val="00C37F4D"/>
    <w:rsid w:val="00C645C3"/>
    <w:rsid w:val="00C66620"/>
    <w:rsid w:val="00C67C6B"/>
    <w:rsid w:val="00C81E0B"/>
    <w:rsid w:val="00C85677"/>
    <w:rsid w:val="00C92313"/>
    <w:rsid w:val="00C961A7"/>
    <w:rsid w:val="00C96F4C"/>
    <w:rsid w:val="00CA52C2"/>
    <w:rsid w:val="00CC0DA2"/>
    <w:rsid w:val="00CC179B"/>
    <w:rsid w:val="00CC3BC6"/>
    <w:rsid w:val="00CD288B"/>
    <w:rsid w:val="00CE0BF6"/>
    <w:rsid w:val="00CE1E41"/>
    <w:rsid w:val="00CE6E50"/>
    <w:rsid w:val="00CF0070"/>
    <w:rsid w:val="00D07B21"/>
    <w:rsid w:val="00D10A78"/>
    <w:rsid w:val="00D22D92"/>
    <w:rsid w:val="00D240AD"/>
    <w:rsid w:val="00D2525E"/>
    <w:rsid w:val="00D2755B"/>
    <w:rsid w:val="00D37C8F"/>
    <w:rsid w:val="00D42437"/>
    <w:rsid w:val="00D45F50"/>
    <w:rsid w:val="00D545C9"/>
    <w:rsid w:val="00D64D69"/>
    <w:rsid w:val="00D66FBE"/>
    <w:rsid w:val="00D67D49"/>
    <w:rsid w:val="00D7346C"/>
    <w:rsid w:val="00D921E0"/>
    <w:rsid w:val="00DA1D00"/>
    <w:rsid w:val="00DA28F0"/>
    <w:rsid w:val="00DB5040"/>
    <w:rsid w:val="00DC476D"/>
    <w:rsid w:val="00DC56B4"/>
    <w:rsid w:val="00DC5D00"/>
    <w:rsid w:val="00DC7F21"/>
    <w:rsid w:val="00DD08CE"/>
    <w:rsid w:val="00DE08CE"/>
    <w:rsid w:val="00DE49F5"/>
    <w:rsid w:val="00DE4CEF"/>
    <w:rsid w:val="00DF713C"/>
    <w:rsid w:val="00E060AA"/>
    <w:rsid w:val="00E11CBC"/>
    <w:rsid w:val="00E17B78"/>
    <w:rsid w:val="00E35BA5"/>
    <w:rsid w:val="00E45C5A"/>
    <w:rsid w:val="00E47FC7"/>
    <w:rsid w:val="00E52530"/>
    <w:rsid w:val="00E82052"/>
    <w:rsid w:val="00EB1B37"/>
    <w:rsid w:val="00EC1BF8"/>
    <w:rsid w:val="00EC6F34"/>
    <w:rsid w:val="00EC7B9B"/>
    <w:rsid w:val="00ED1CB8"/>
    <w:rsid w:val="00ED7A5B"/>
    <w:rsid w:val="00EE3580"/>
    <w:rsid w:val="00EE522D"/>
    <w:rsid w:val="00EF6C19"/>
    <w:rsid w:val="00F14FD5"/>
    <w:rsid w:val="00F3068B"/>
    <w:rsid w:val="00F3682F"/>
    <w:rsid w:val="00F43D16"/>
    <w:rsid w:val="00F46B0D"/>
    <w:rsid w:val="00F65467"/>
    <w:rsid w:val="00F74037"/>
    <w:rsid w:val="00F8039A"/>
    <w:rsid w:val="00FB24A0"/>
    <w:rsid w:val="00FB47F9"/>
    <w:rsid w:val="00FC0952"/>
    <w:rsid w:val="00FC36A7"/>
    <w:rsid w:val="00FC36AC"/>
    <w:rsid w:val="00FC6CDF"/>
    <w:rsid w:val="00FF5BE0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9D2285"/>
  <w15:chartTrackingRefBased/>
  <w15:docId w15:val="{3FD490ED-63F2-420A-86B1-E11D2CA2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B59"/>
    <w:pPr>
      <w:spacing w:after="220"/>
    </w:pPr>
    <w:rPr>
      <w:sz w:val="22"/>
      <w:szCs w:val="24"/>
      <w:lang w:eastAsia="en-US"/>
    </w:rPr>
  </w:style>
  <w:style w:type="paragraph" w:styleId="Heading1">
    <w:name w:val="heading 1"/>
    <w:next w:val="IndentParaLevel1"/>
    <w:qFormat/>
    <w:rsid w:val="006F3DBD"/>
    <w:pPr>
      <w:keepNext/>
      <w:numPr>
        <w:numId w:val="6"/>
      </w:numPr>
      <w:pBdr>
        <w:top w:val="single" w:sz="12" w:space="1" w:color="auto"/>
      </w:pBdr>
      <w:spacing w:after="220"/>
      <w:outlineLvl w:val="0"/>
    </w:pPr>
    <w:rPr>
      <w:rFonts w:ascii="Arial" w:hAnsi="Arial" w:cs="Arial"/>
      <w:b/>
      <w:bCs/>
      <w:sz w:val="28"/>
      <w:szCs w:val="32"/>
      <w:lang w:eastAsia="en-US"/>
    </w:rPr>
  </w:style>
  <w:style w:type="paragraph" w:styleId="Heading2">
    <w:name w:val="heading 2"/>
    <w:next w:val="IndentParaLevel1"/>
    <w:qFormat/>
    <w:rsid w:val="006F3DBD"/>
    <w:pPr>
      <w:keepNext/>
      <w:numPr>
        <w:ilvl w:val="1"/>
        <w:numId w:val="6"/>
      </w:numPr>
      <w:spacing w:after="2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Heading3">
    <w:name w:val="heading 3"/>
    <w:basedOn w:val="Normal"/>
    <w:qFormat/>
    <w:rsid w:val="00C67C6B"/>
    <w:pPr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qFormat/>
    <w:rsid w:val="00C67C6B"/>
    <w:pPr>
      <w:numPr>
        <w:ilvl w:val="3"/>
        <w:numId w:val="6"/>
      </w:numPr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C67C6B"/>
    <w:pPr>
      <w:numPr>
        <w:ilvl w:val="4"/>
        <w:numId w:val="6"/>
      </w:numPr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C67C6B"/>
    <w:pPr>
      <w:numPr>
        <w:ilvl w:val="5"/>
        <w:numId w:val="6"/>
      </w:numPr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C67C6B"/>
    <w:pPr>
      <w:numPr>
        <w:ilvl w:val="6"/>
        <w:numId w:val="6"/>
      </w:numPr>
      <w:outlineLvl w:val="6"/>
    </w:pPr>
  </w:style>
  <w:style w:type="paragraph" w:styleId="Heading8">
    <w:name w:val="heading 8"/>
    <w:basedOn w:val="Normal"/>
    <w:qFormat/>
    <w:rsid w:val="00C67C6B"/>
    <w:pPr>
      <w:numPr>
        <w:ilvl w:val="7"/>
        <w:numId w:val="6"/>
      </w:num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6F3DBD"/>
    <w:pPr>
      <w:keepNext/>
      <w:numPr>
        <w:ilvl w:val="8"/>
        <w:numId w:val="6"/>
      </w:numPr>
      <w:outlineLvl w:val="8"/>
    </w:pPr>
    <w:rPr>
      <w:rFonts w:ascii="Arial" w:hAnsi="Arial"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Opt">
    <w:name w:val="AltOpt"/>
    <w:rsid w:val="00635FCC"/>
    <w:rPr>
      <w:rFonts w:ascii="Times New Roman" w:hAnsi="Times New Roman"/>
      <w:b/>
      <w:color w:val="FFFF99"/>
      <w:sz w:val="22"/>
      <w:szCs w:val="22"/>
      <w:shd w:val="clear" w:color="auto" w:fill="808080"/>
    </w:rPr>
  </w:style>
  <w:style w:type="paragraph" w:customStyle="1" w:styleId="AttachmentHeading">
    <w:name w:val="Attachment Heading"/>
    <w:basedOn w:val="Normal"/>
    <w:next w:val="Normal"/>
    <w:rsid w:val="00EC6F34"/>
    <w:pPr>
      <w:pageBreakBefore/>
      <w:numPr>
        <w:numId w:val="1"/>
      </w:numPr>
    </w:pPr>
    <w:rPr>
      <w:rFonts w:ascii="Arial" w:hAnsi="Arial"/>
      <w:b/>
      <w:sz w:val="24"/>
      <w:szCs w:val="22"/>
    </w:rPr>
  </w:style>
  <w:style w:type="paragraph" w:customStyle="1" w:styleId="IndentParaLevel1">
    <w:name w:val="IndentParaLevel1"/>
    <w:basedOn w:val="Normal"/>
    <w:rsid w:val="00A20B59"/>
    <w:pPr>
      <w:ind w:left="964"/>
    </w:pPr>
  </w:style>
  <w:style w:type="paragraph" w:customStyle="1" w:styleId="Commentary">
    <w:name w:val="Commentary"/>
    <w:basedOn w:val="IndentParaLevel1"/>
    <w:rsid w:val="00A8111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bCs/>
      <w:color w:val="800080"/>
    </w:rPr>
  </w:style>
  <w:style w:type="paragraph" w:customStyle="1" w:styleId="CUAddress">
    <w:name w:val="CU_Address"/>
    <w:basedOn w:val="Normal"/>
    <w:semiHidden/>
    <w:rsid w:val="00A20B59"/>
    <w:pPr>
      <w:spacing w:after="0"/>
    </w:pPr>
    <w:rPr>
      <w:sz w:val="18"/>
    </w:rPr>
  </w:style>
  <w:style w:type="paragraph" w:customStyle="1" w:styleId="CULtrAddress">
    <w:name w:val="CU_LtrAddress"/>
    <w:basedOn w:val="Normal"/>
    <w:semiHidden/>
    <w:rsid w:val="00A20B59"/>
    <w:pPr>
      <w:widowControl w:val="0"/>
      <w:spacing w:after="100"/>
    </w:pPr>
    <w:rPr>
      <w:sz w:val="18"/>
      <w:lang w:bidi="he-IL"/>
    </w:rPr>
  </w:style>
  <w:style w:type="paragraph" w:customStyle="1" w:styleId="CUNumber1">
    <w:name w:val="CU_Number1"/>
    <w:basedOn w:val="Normal"/>
    <w:link w:val="CUNumber1Char"/>
    <w:rsid w:val="006E2784"/>
    <w:pPr>
      <w:numPr>
        <w:numId w:val="2"/>
      </w:numPr>
      <w:outlineLvl w:val="0"/>
    </w:pPr>
  </w:style>
  <w:style w:type="paragraph" w:customStyle="1" w:styleId="CUNumber2">
    <w:name w:val="CU_Number2"/>
    <w:basedOn w:val="Normal"/>
    <w:rsid w:val="006E2784"/>
    <w:pPr>
      <w:numPr>
        <w:ilvl w:val="1"/>
        <w:numId w:val="2"/>
      </w:numPr>
      <w:outlineLvl w:val="1"/>
    </w:pPr>
  </w:style>
  <w:style w:type="paragraph" w:customStyle="1" w:styleId="CUNumber3">
    <w:name w:val="CU_Number3"/>
    <w:basedOn w:val="Normal"/>
    <w:rsid w:val="006E2784"/>
    <w:pPr>
      <w:numPr>
        <w:ilvl w:val="2"/>
        <w:numId w:val="2"/>
      </w:numPr>
      <w:outlineLvl w:val="2"/>
    </w:pPr>
  </w:style>
  <w:style w:type="paragraph" w:customStyle="1" w:styleId="CUNumber4">
    <w:name w:val="CU_Number4"/>
    <w:basedOn w:val="Normal"/>
    <w:rsid w:val="006E2784"/>
    <w:pPr>
      <w:numPr>
        <w:ilvl w:val="3"/>
        <w:numId w:val="2"/>
      </w:numPr>
      <w:outlineLvl w:val="3"/>
    </w:pPr>
  </w:style>
  <w:style w:type="paragraph" w:customStyle="1" w:styleId="CUNumber5">
    <w:name w:val="CU_Number5"/>
    <w:basedOn w:val="Normal"/>
    <w:rsid w:val="006E2784"/>
    <w:pPr>
      <w:numPr>
        <w:ilvl w:val="4"/>
        <w:numId w:val="2"/>
      </w:numPr>
      <w:outlineLvl w:val="4"/>
    </w:pPr>
  </w:style>
  <w:style w:type="paragraph" w:customStyle="1" w:styleId="CUNumber6">
    <w:name w:val="CU_Number6"/>
    <w:basedOn w:val="Normal"/>
    <w:rsid w:val="006E2784"/>
    <w:pPr>
      <w:numPr>
        <w:ilvl w:val="5"/>
        <w:numId w:val="2"/>
      </w:numPr>
      <w:outlineLvl w:val="5"/>
    </w:pPr>
  </w:style>
  <w:style w:type="paragraph" w:customStyle="1" w:styleId="CUNumber7">
    <w:name w:val="CU_Number7"/>
    <w:basedOn w:val="Normal"/>
    <w:rsid w:val="006E2784"/>
    <w:pPr>
      <w:numPr>
        <w:ilvl w:val="6"/>
        <w:numId w:val="2"/>
      </w:numPr>
      <w:outlineLvl w:val="6"/>
    </w:pPr>
  </w:style>
  <w:style w:type="paragraph" w:customStyle="1" w:styleId="CUNumber8">
    <w:name w:val="CU_Number8"/>
    <w:basedOn w:val="Normal"/>
    <w:rsid w:val="006E2784"/>
    <w:pPr>
      <w:numPr>
        <w:ilvl w:val="7"/>
        <w:numId w:val="2"/>
      </w:numPr>
      <w:outlineLvl w:val="7"/>
    </w:pPr>
  </w:style>
  <w:style w:type="paragraph" w:customStyle="1" w:styleId="Definition">
    <w:name w:val="Definition"/>
    <w:basedOn w:val="Normal"/>
    <w:rsid w:val="00C67C6B"/>
    <w:pPr>
      <w:numPr>
        <w:numId w:val="3"/>
      </w:numPr>
    </w:pPr>
    <w:rPr>
      <w:szCs w:val="22"/>
    </w:rPr>
  </w:style>
  <w:style w:type="paragraph" w:customStyle="1" w:styleId="DefinitionNum2">
    <w:name w:val="DefinitionNum2"/>
    <w:basedOn w:val="Normal"/>
    <w:rsid w:val="00C67C6B"/>
    <w:pPr>
      <w:numPr>
        <w:ilvl w:val="1"/>
        <w:numId w:val="3"/>
      </w:numPr>
    </w:pPr>
    <w:rPr>
      <w:color w:val="000000"/>
    </w:rPr>
  </w:style>
  <w:style w:type="paragraph" w:customStyle="1" w:styleId="DefinitionNum3">
    <w:name w:val="DefinitionNum3"/>
    <w:basedOn w:val="Normal"/>
    <w:rsid w:val="00C67C6B"/>
    <w:pPr>
      <w:numPr>
        <w:ilvl w:val="2"/>
        <w:numId w:val="3"/>
      </w:numPr>
      <w:outlineLvl w:val="2"/>
    </w:pPr>
    <w:rPr>
      <w:color w:val="000000"/>
      <w:szCs w:val="22"/>
    </w:rPr>
  </w:style>
  <w:style w:type="paragraph" w:customStyle="1" w:styleId="DefinitionNum4">
    <w:name w:val="DefinitionNum4"/>
    <w:basedOn w:val="Normal"/>
    <w:rsid w:val="00C67C6B"/>
    <w:pPr>
      <w:numPr>
        <w:ilvl w:val="3"/>
        <w:numId w:val="3"/>
      </w:numPr>
    </w:pPr>
  </w:style>
  <w:style w:type="character" w:customStyle="1" w:styleId="DocsOpenFilename">
    <w:name w:val="DocsOpen Filename"/>
    <w:rsid w:val="00A20B59"/>
    <w:rPr>
      <w:rFonts w:ascii="Times New Roman" w:hAnsi="Times New Roman" w:cs="Times New Roman"/>
      <w:sz w:val="16"/>
    </w:rPr>
  </w:style>
  <w:style w:type="paragraph" w:customStyle="1" w:styleId="EndIdentifier">
    <w:name w:val="EndIdentifier"/>
    <w:basedOn w:val="Commentary"/>
    <w:rsid w:val="00A20B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/>
    </w:pPr>
    <w:rPr>
      <w:i/>
    </w:rPr>
  </w:style>
  <w:style w:type="character" w:styleId="EndnoteReference">
    <w:name w:val="endnote reference"/>
    <w:rsid w:val="00A20B59"/>
    <w:rPr>
      <w:vertAlign w:val="superscript"/>
    </w:rPr>
  </w:style>
  <w:style w:type="paragraph" w:styleId="EndnoteText">
    <w:name w:val="endnote text"/>
    <w:basedOn w:val="Normal"/>
    <w:rsid w:val="00A20B59"/>
    <w:rPr>
      <w:sz w:val="20"/>
      <w:szCs w:val="20"/>
    </w:rPr>
  </w:style>
  <w:style w:type="paragraph" w:customStyle="1" w:styleId="ExhibitHeading">
    <w:name w:val="Exhibit Heading"/>
    <w:basedOn w:val="Normal"/>
    <w:next w:val="Normal"/>
    <w:rsid w:val="00A20B59"/>
    <w:pPr>
      <w:pageBreakBefore/>
      <w:numPr>
        <w:numId w:val="4"/>
      </w:numPr>
      <w:tabs>
        <w:tab w:val="num" w:pos="964"/>
      </w:tabs>
      <w:ind w:left="964" w:hanging="964"/>
    </w:pPr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rsid w:val="00A20B59"/>
    <w:pPr>
      <w:widowControl w:val="0"/>
      <w:tabs>
        <w:tab w:val="center" w:pos="4678"/>
        <w:tab w:val="right" w:pos="9356"/>
      </w:tabs>
    </w:pPr>
    <w:rPr>
      <w:snapToGrid w:val="0"/>
      <w:sz w:val="18"/>
      <w:szCs w:val="20"/>
    </w:rPr>
  </w:style>
  <w:style w:type="character" w:styleId="FootnoteReference">
    <w:name w:val="footnote reference"/>
    <w:rsid w:val="00A20B59"/>
    <w:rPr>
      <w:vertAlign w:val="superscript"/>
    </w:rPr>
  </w:style>
  <w:style w:type="paragraph" w:styleId="FootnoteText">
    <w:name w:val="footnote text"/>
    <w:basedOn w:val="Normal"/>
    <w:rsid w:val="00A20B59"/>
    <w:rPr>
      <w:sz w:val="20"/>
      <w:szCs w:val="20"/>
    </w:rPr>
  </w:style>
  <w:style w:type="paragraph" w:styleId="Header">
    <w:name w:val="header"/>
    <w:basedOn w:val="Normal"/>
    <w:rsid w:val="00717FAF"/>
    <w:pPr>
      <w:tabs>
        <w:tab w:val="center" w:pos="4678"/>
        <w:tab w:val="right" w:pos="9356"/>
      </w:tabs>
    </w:pPr>
    <w:rPr>
      <w:snapToGrid w:val="0"/>
      <w:szCs w:val="20"/>
    </w:rPr>
  </w:style>
  <w:style w:type="character" w:styleId="Hyperlink">
    <w:name w:val="Hyperlink"/>
    <w:rsid w:val="00A20B59"/>
    <w:rPr>
      <w:color w:val="0000FF"/>
      <w:u w:val="single"/>
    </w:rPr>
  </w:style>
  <w:style w:type="character" w:customStyle="1" w:styleId="IDDVariableMarker">
    <w:name w:val="IDDVariableMarker"/>
    <w:rsid w:val="00A20B59"/>
    <w:rPr>
      <w:b/>
    </w:rPr>
  </w:style>
  <w:style w:type="paragraph" w:customStyle="1" w:styleId="IndentParaLevel2">
    <w:name w:val="IndentParaLevel2"/>
    <w:basedOn w:val="Normal"/>
    <w:rsid w:val="00A20B59"/>
    <w:pPr>
      <w:ind w:left="1928"/>
    </w:pPr>
  </w:style>
  <w:style w:type="paragraph" w:customStyle="1" w:styleId="IndentParaLevel3">
    <w:name w:val="IndentParaLevel3"/>
    <w:basedOn w:val="Normal"/>
    <w:rsid w:val="00A20B59"/>
    <w:pPr>
      <w:ind w:left="2892"/>
    </w:pPr>
  </w:style>
  <w:style w:type="paragraph" w:customStyle="1" w:styleId="IndentParaLevel4">
    <w:name w:val="IndentParaLevel4"/>
    <w:basedOn w:val="Normal"/>
    <w:rsid w:val="00A20B59"/>
    <w:pPr>
      <w:ind w:left="3856"/>
    </w:pPr>
  </w:style>
  <w:style w:type="paragraph" w:customStyle="1" w:styleId="IndentParaLevel5">
    <w:name w:val="IndentParaLevel5"/>
    <w:basedOn w:val="Normal"/>
    <w:rsid w:val="00A20B59"/>
    <w:pPr>
      <w:ind w:left="4820"/>
    </w:pPr>
  </w:style>
  <w:style w:type="paragraph" w:customStyle="1" w:styleId="IndentParaLevel6">
    <w:name w:val="IndentParaLevel6"/>
    <w:basedOn w:val="Normal"/>
    <w:rsid w:val="00A20B59"/>
    <w:pPr>
      <w:ind w:left="5783"/>
    </w:pPr>
  </w:style>
  <w:style w:type="paragraph" w:customStyle="1" w:styleId="AnnexureHeading">
    <w:name w:val="Annexure Heading"/>
    <w:basedOn w:val="Normal"/>
    <w:next w:val="Normal"/>
    <w:rsid w:val="002D4E27"/>
    <w:pPr>
      <w:pageBreakBefore/>
      <w:numPr>
        <w:numId w:val="9"/>
      </w:numPr>
    </w:pPr>
    <w:rPr>
      <w:rFonts w:ascii="Arial" w:hAnsi="Arial"/>
      <w:b/>
      <w:sz w:val="24"/>
    </w:rPr>
  </w:style>
  <w:style w:type="paragraph" w:styleId="ListBullet">
    <w:name w:val="List Bullet"/>
    <w:basedOn w:val="Normal"/>
    <w:rsid w:val="007B1D3A"/>
    <w:pPr>
      <w:numPr>
        <w:numId w:val="7"/>
      </w:numPr>
    </w:pPr>
  </w:style>
  <w:style w:type="paragraph" w:styleId="ListBullet2">
    <w:name w:val="List Bullet 2"/>
    <w:basedOn w:val="Normal"/>
    <w:rsid w:val="007B1D3A"/>
    <w:pPr>
      <w:numPr>
        <w:ilvl w:val="1"/>
        <w:numId w:val="7"/>
      </w:numPr>
    </w:pPr>
  </w:style>
  <w:style w:type="paragraph" w:styleId="ListBullet3">
    <w:name w:val="List Bullet 3"/>
    <w:basedOn w:val="Normal"/>
    <w:rsid w:val="007B1D3A"/>
    <w:pPr>
      <w:numPr>
        <w:ilvl w:val="2"/>
        <w:numId w:val="7"/>
      </w:numPr>
    </w:pPr>
  </w:style>
  <w:style w:type="paragraph" w:styleId="ListBullet4">
    <w:name w:val="List Bullet 4"/>
    <w:basedOn w:val="Normal"/>
    <w:rsid w:val="007B1D3A"/>
    <w:pPr>
      <w:numPr>
        <w:ilvl w:val="3"/>
        <w:numId w:val="7"/>
      </w:numPr>
    </w:pPr>
  </w:style>
  <w:style w:type="paragraph" w:styleId="ListBullet5">
    <w:name w:val="List Bullet 5"/>
    <w:basedOn w:val="Normal"/>
    <w:rsid w:val="007B1D3A"/>
    <w:pPr>
      <w:numPr>
        <w:ilvl w:val="4"/>
        <w:numId w:val="7"/>
      </w:numPr>
    </w:pPr>
  </w:style>
  <w:style w:type="paragraph" w:customStyle="1" w:styleId="MinorTitleArial">
    <w:name w:val="Minor_Title_Arial"/>
    <w:next w:val="Normal"/>
    <w:rsid w:val="00A20B59"/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OfficeSidebar">
    <w:name w:val="OfficeSidebar"/>
    <w:basedOn w:val="Normal"/>
    <w:semiHidden/>
    <w:rsid w:val="00A20B59"/>
    <w:pPr>
      <w:tabs>
        <w:tab w:val="left" w:pos="198"/>
      </w:tabs>
      <w:spacing w:line="220" w:lineRule="exact"/>
    </w:pPr>
    <w:rPr>
      <w:rFonts w:cs="Courier New"/>
      <w:sz w:val="18"/>
      <w:szCs w:val="18"/>
    </w:rPr>
  </w:style>
  <w:style w:type="character" w:styleId="PageNumber">
    <w:name w:val="page number"/>
    <w:basedOn w:val="DefaultParagraphFont"/>
    <w:semiHidden/>
    <w:rsid w:val="00A20B59"/>
  </w:style>
  <w:style w:type="paragraph" w:customStyle="1" w:styleId="Background">
    <w:name w:val="Background"/>
    <w:basedOn w:val="Normal"/>
    <w:rsid w:val="00A20B59"/>
    <w:pPr>
      <w:numPr>
        <w:ilvl w:val="1"/>
        <w:numId w:val="5"/>
      </w:numPr>
      <w:tabs>
        <w:tab w:val="clear" w:pos="2044"/>
        <w:tab w:val="num" w:pos="964"/>
      </w:tabs>
      <w:ind w:left="964"/>
    </w:pPr>
  </w:style>
  <w:style w:type="paragraph" w:customStyle="1" w:styleId="ScheduleHeading">
    <w:name w:val="Schedule Heading"/>
    <w:basedOn w:val="Normal"/>
    <w:next w:val="Normal"/>
    <w:rsid w:val="007104E2"/>
    <w:pPr>
      <w:pageBreakBefore/>
      <w:numPr>
        <w:numId w:val="8"/>
      </w:numPr>
      <w:outlineLvl w:val="0"/>
    </w:pPr>
    <w:rPr>
      <w:rFonts w:ascii="Arial" w:hAnsi="Arial"/>
      <w:b/>
      <w:sz w:val="24"/>
    </w:rPr>
  </w:style>
  <w:style w:type="paragraph" w:customStyle="1" w:styleId="Schedule1">
    <w:name w:val="Schedule_1"/>
    <w:basedOn w:val="Normal"/>
    <w:next w:val="IndentParaLevel1"/>
    <w:rsid w:val="007104E2"/>
    <w:pPr>
      <w:keepNext/>
      <w:numPr>
        <w:ilvl w:val="1"/>
        <w:numId w:val="8"/>
      </w:numPr>
      <w:pBdr>
        <w:top w:val="single" w:sz="12" w:space="1" w:color="auto"/>
      </w:pBdr>
      <w:outlineLvl w:val="0"/>
    </w:pPr>
    <w:rPr>
      <w:rFonts w:ascii="Arial" w:hAnsi="Arial"/>
      <w:b/>
      <w:sz w:val="28"/>
    </w:rPr>
  </w:style>
  <w:style w:type="paragraph" w:customStyle="1" w:styleId="Schedule2">
    <w:name w:val="Schedule_2"/>
    <w:basedOn w:val="Normal"/>
    <w:next w:val="IndentParaLevel1"/>
    <w:rsid w:val="007104E2"/>
    <w:pPr>
      <w:keepNext/>
      <w:numPr>
        <w:ilvl w:val="2"/>
        <w:numId w:val="8"/>
      </w:numPr>
      <w:outlineLvl w:val="1"/>
    </w:pPr>
    <w:rPr>
      <w:rFonts w:ascii="Arial" w:hAnsi="Arial"/>
      <w:b/>
      <w:sz w:val="24"/>
    </w:rPr>
  </w:style>
  <w:style w:type="paragraph" w:customStyle="1" w:styleId="Schedule3">
    <w:name w:val="Schedule_3"/>
    <w:basedOn w:val="Normal"/>
    <w:rsid w:val="007104E2"/>
    <w:pPr>
      <w:numPr>
        <w:ilvl w:val="3"/>
        <w:numId w:val="8"/>
      </w:numPr>
      <w:outlineLvl w:val="2"/>
    </w:pPr>
  </w:style>
  <w:style w:type="paragraph" w:customStyle="1" w:styleId="Schedule4">
    <w:name w:val="Schedule_4"/>
    <w:basedOn w:val="Normal"/>
    <w:rsid w:val="007104E2"/>
    <w:pPr>
      <w:numPr>
        <w:ilvl w:val="4"/>
        <w:numId w:val="8"/>
      </w:numPr>
      <w:outlineLvl w:val="3"/>
    </w:pPr>
  </w:style>
  <w:style w:type="paragraph" w:customStyle="1" w:styleId="Schedule5">
    <w:name w:val="Schedule_5"/>
    <w:basedOn w:val="Normal"/>
    <w:rsid w:val="007104E2"/>
    <w:pPr>
      <w:numPr>
        <w:ilvl w:val="5"/>
        <w:numId w:val="8"/>
      </w:numPr>
      <w:outlineLvl w:val="5"/>
    </w:pPr>
  </w:style>
  <w:style w:type="paragraph" w:customStyle="1" w:styleId="Schedule6">
    <w:name w:val="Schedule_6"/>
    <w:basedOn w:val="Normal"/>
    <w:rsid w:val="007104E2"/>
    <w:pPr>
      <w:numPr>
        <w:ilvl w:val="6"/>
        <w:numId w:val="8"/>
      </w:numPr>
      <w:outlineLvl w:val="6"/>
    </w:pPr>
  </w:style>
  <w:style w:type="paragraph" w:customStyle="1" w:styleId="Schedule7">
    <w:name w:val="Schedule_7"/>
    <w:basedOn w:val="Normal"/>
    <w:rsid w:val="007104E2"/>
    <w:pPr>
      <w:numPr>
        <w:ilvl w:val="7"/>
        <w:numId w:val="8"/>
      </w:numPr>
      <w:outlineLvl w:val="7"/>
    </w:pPr>
  </w:style>
  <w:style w:type="paragraph" w:customStyle="1" w:styleId="Schedule8">
    <w:name w:val="Schedule_8"/>
    <w:basedOn w:val="Normal"/>
    <w:rsid w:val="007104E2"/>
    <w:pPr>
      <w:numPr>
        <w:ilvl w:val="8"/>
        <w:numId w:val="8"/>
      </w:numPr>
      <w:outlineLvl w:val="8"/>
    </w:pPr>
  </w:style>
  <w:style w:type="paragraph" w:styleId="Subtitle">
    <w:name w:val="Subtitle"/>
    <w:basedOn w:val="Normal"/>
    <w:qFormat/>
    <w:rsid w:val="007036E1"/>
    <w:pPr>
      <w:keepNext/>
    </w:pPr>
    <w:rPr>
      <w:rFonts w:ascii="Arial" w:hAnsi="Arial" w:cs="Arial"/>
      <w:b/>
      <w:sz w:val="24"/>
    </w:rPr>
  </w:style>
  <w:style w:type="character" w:customStyle="1" w:styleId="CUNumber1Char">
    <w:name w:val="CU_Number1 Char"/>
    <w:link w:val="CUNumber1"/>
    <w:rsid w:val="00346D0E"/>
    <w:rPr>
      <w:sz w:val="22"/>
      <w:szCs w:val="24"/>
      <w:lang w:eastAsia="en-US"/>
    </w:rPr>
  </w:style>
  <w:style w:type="paragraph" w:customStyle="1" w:styleId="SubtitleTNR">
    <w:name w:val="Subtitle_TNR"/>
    <w:basedOn w:val="Normal"/>
    <w:rsid w:val="00A20B59"/>
    <w:pPr>
      <w:keepNext/>
    </w:pPr>
    <w:rPr>
      <w:b/>
      <w:sz w:val="24"/>
    </w:rPr>
  </w:style>
  <w:style w:type="paragraph" w:customStyle="1" w:styleId="TableText">
    <w:name w:val="TableText"/>
    <w:basedOn w:val="Normal"/>
    <w:rsid w:val="00A20B59"/>
    <w:pPr>
      <w:spacing w:after="0"/>
    </w:pPr>
  </w:style>
  <w:style w:type="paragraph" w:styleId="Title">
    <w:name w:val="Title"/>
    <w:basedOn w:val="Normal"/>
    <w:qFormat/>
    <w:rsid w:val="00A20B59"/>
    <w:pPr>
      <w:keepNext/>
    </w:pPr>
    <w:rPr>
      <w:rFonts w:ascii="Arial" w:hAnsi="Arial" w:cs="Arial"/>
      <w:b/>
      <w:bCs/>
      <w:sz w:val="28"/>
      <w:szCs w:val="32"/>
    </w:rPr>
  </w:style>
  <w:style w:type="paragraph" w:customStyle="1" w:styleId="TitleArial">
    <w:name w:val="Title_Arial"/>
    <w:next w:val="Normal"/>
    <w:rsid w:val="00FB47F9"/>
    <w:rPr>
      <w:rFonts w:ascii="Arial" w:hAnsi="Arial" w:cs="Arial"/>
      <w:bCs/>
      <w:color w:val="D21034"/>
      <w:sz w:val="44"/>
      <w:szCs w:val="44"/>
      <w:lang w:eastAsia="en-US"/>
    </w:rPr>
  </w:style>
  <w:style w:type="paragraph" w:customStyle="1" w:styleId="TitleTNR">
    <w:name w:val="Title_TNR"/>
    <w:basedOn w:val="Normal"/>
    <w:rsid w:val="00A20B59"/>
    <w:pPr>
      <w:keepNext/>
    </w:pPr>
    <w:rPr>
      <w:rFonts w:cs="Arial"/>
      <w:b/>
      <w:bCs/>
      <w:sz w:val="28"/>
      <w:szCs w:val="32"/>
    </w:rPr>
  </w:style>
  <w:style w:type="paragraph" w:styleId="TOC1">
    <w:name w:val="toc 1"/>
    <w:basedOn w:val="Normal"/>
    <w:next w:val="Normal"/>
    <w:rsid w:val="00A20B59"/>
    <w:pPr>
      <w:tabs>
        <w:tab w:val="left" w:pos="964"/>
        <w:tab w:val="right" w:leader="dot" w:pos="9356"/>
      </w:tabs>
      <w:spacing w:before="120" w:after="120"/>
      <w:ind w:left="964" w:right="1134" w:hanging="964"/>
    </w:pPr>
    <w:rPr>
      <w:rFonts w:ascii="Arial" w:hAnsi="Arial"/>
      <w:b/>
    </w:rPr>
  </w:style>
  <w:style w:type="paragraph" w:styleId="TOC2">
    <w:name w:val="toc 2"/>
    <w:basedOn w:val="Normal"/>
    <w:next w:val="Normal"/>
    <w:rsid w:val="00A20B59"/>
    <w:pPr>
      <w:tabs>
        <w:tab w:val="left" w:pos="1928"/>
        <w:tab w:val="right" w:leader="dot" w:pos="9356"/>
      </w:tabs>
      <w:spacing w:after="0"/>
      <w:ind w:left="1928" w:right="1134" w:hanging="964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A20B59"/>
    <w:pPr>
      <w:ind w:left="440"/>
    </w:pPr>
  </w:style>
  <w:style w:type="paragraph" w:styleId="TOC4">
    <w:name w:val="toc 4"/>
    <w:basedOn w:val="Normal"/>
    <w:next w:val="Normal"/>
    <w:autoRedefine/>
    <w:semiHidden/>
    <w:rsid w:val="00A20B59"/>
    <w:pPr>
      <w:ind w:left="660"/>
    </w:pPr>
  </w:style>
  <w:style w:type="paragraph" w:styleId="TOC5">
    <w:name w:val="toc 5"/>
    <w:basedOn w:val="Normal"/>
    <w:next w:val="Normal"/>
    <w:autoRedefine/>
    <w:semiHidden/>
    <w:rsid w:val="00A20B59"/>
    <w:pPr>
      <w:ind w:left="880"/>
    </w:pPr>
  </w:style>
  <w:style w:type="paragraph" w:styleId="TOC6">
    <w:name w:val="toc 6"/>
    <w:basedOn w:val="Normal"/>
    <w:next w:val="Normal"/>
    <w:autoRedefine/>
    <w:semiHidden/>
    <w:rsid w:val="00A20B59"/>
    <w:pPr>
      <w:ind w:left="1100"/>
    </w:pPr>
  </w:style>
  <w:style w:type="paragraph" w:styleId="TOC7">
    <w:name w:val="toc 7"/>
    <w:basedOn w:val="Normal"/>
    <w:next w:val="Normal"/>
    <w:autoRedefine/>
    <w:semiHidden/>
    <w:rsid w:val="00A20B59"/>
    <w:pPr>
      <w:ind w:left="1320"/>
    </w:pPr>
  </w:style>
  <w:style w:type="paragraph" w:styleId="TOC8">
    <w:name w:val="toc 8"/>
    <w:basedOn w:val="Normal"/>
    <w:next w:val="Normal"/>
    <w:autoRedefine/>
    <w:semiHidden/>
    <w:rsid w:val="00A20B59"/>
    <w:pPr>
      <w:ind w:left="1540"/>
    </w:pPr>
  </w:style>
  <w:style w:type="paragraph" w:styleId="TOC9">
    <w:name w:val="toc 9"/>
    <w:basedOn w:val="Normal"/>
    <w:next w:val="Normal"/>
    <w:semiHidden/>
    <w:rsid w:val="00A20B59"/>
    <w:pPr>
      <w:ind w:left="1758"/>
    </w:pPr>
  </w:style>
  <w:style w:type="paragraph" w:customStyle="1" w:styleId="TOCHeader">
    <w:name w:val="TOCHeader"/>
    <w:basedOn w:val="Normal"/>
    <w:rsid w:val="00A20B59"/>
    <w:pPr>
      <w:keepNext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B03B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3B45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8017D0"/>
    <w:pPr>
      <w:spacing w:after="0"/>
      <w:ind w:left="720"/>
    </w:pPr>
    <w:rPr>
      <w:rFonts w:eastAsia="Calibri"/>
      <w:sz w:val="24"/>
      <w:lang w:eastAsia="en-AU"/>
    </w:rPr>
  </w:style>
  <w:style w:type="character" w:customStyle="1" w:styleId="FooterChar">
    <w:name w:val="Footer Char"/>
    <w:link w:val="Footer"/>
    <w:uiPriority w:val="99"/>
    <w:rsid w:val="004832EB"/>
    <w:rPr>
      <w:snapToGrid w:val="0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E902B91235469BB82D7A94D65E00" ma:contentTypeVersion="14" ma:contentTypeDescription="Create a new document." ma:contentTypeScope="" ma:versionID="469b52badcb27e3fffb4bfa4e94fdb69">
  <xsd:schema xmlns:xsd="http://www.w3.org/2001/XMLSchema" xmlns:xs="http://www.w3.org/2001/XMLSchema" xmlns:p="http://schemas.microsoft.com/office/2006/metadata/properties" xmlns:ns3="eac331c0-c04d-48c6-be1d-35d856c7f4cb" xmlns:ns4="f6d9ab08-0ae5-4f70-a56a-883e31be404c" targetNamespace="http://schemas.microsoft.com/office/2006/metadata/properties" ma:root="true" ma:fieldsID="5816bd4a8dcca55bc7453e598f7c6c0b" ns3:_="" ns4:_="">
    <xsd:import namespace="eac331c0-c04d-48c6-be1d-35d856c7f4cb"/>
    <xsd:import namespace="f6d9ab08-0ae5-4f70-a56a-883e31be40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331c0-c04d-48c6-be1d-35d856c7f4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9ab08-0ae5-4f70-a56a-883e31be4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3412D-46F3-4226-AA09-933E93495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331c0-c04d-48c6-be1d-35d856c7f4cb"/>
    <ds:schemaRef ds:uri="f6d9ab08-0ae5-4f70-a56a-883e31be4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A6232-2996-4A35-854C-6346A3EE2A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E653B-1B57-41EF-8190-E1F6FDB36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777</Words>
  <Characters>4163</Characters>
  <Application>Microsoft Office Word</Application>
  <DocSecurity>0</DocSecurity>
  <Lines>122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By-Laws of</vt:lpstr>
    </vt:vector>
  </TitlesOfParts>
  <Company>Clayton Utz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By-Laws of</dc:title>
  <dc:subject/>
  <dc:creator>Clayton Utz</dc:creator>
  <cp:keywords/>
  <cp:lastModifiedBy>Paula Walsh</cp:lastModifiedBy>
  <cp:revision>7</cp:revision>
  <cp:lastPrinted>2011-10-16T21:59:00Z</cp:lastPrinted>
  <dcterms:created xsi:type="dcterms:W3CDTF">2021-08-12T23:51:00Z</dcterms:created>
  <dcterms:modified xsi:type="dcterms:W3CDTF">2022-07-26T07:19:00Z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0x010100B8AEE902B91235469BB82D7A94D65E00</vt:lpwstr>
  </property>
</Properties>
</file>