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7096E" w14:textId="4703CBB9" w:rsidR="0041348E" w:rsidRDefault="005F44EA" w:rsidP="00186A7A">
      <w:pPr>
        <w:pStyle w:val="Title"/>
        <w:spacing w:after="360"/>
        <w:contextualSpacing w:val="0"/>
        <w:rPr>
          <w:rStyle w:val="BookTitle"/>
          <w:b w:val="0"/>
          <w:i w:val="0"/>
        </w:rPr>
      </w:pPr>
      <w:r>
        <w:rPr>
          <w:noProof/>
          <w:lang w:eastAsia="en-AU"/>
        </w:rPr>
        <w:drawing>
          <wp:inline distT="0" distB="0" distL="0" distR="0" wp14:anchorId="4E41B22D" wp14:editId="495D53CB">
            <wp:extent cx="2011854" cy="469433"/>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uide Dogs linear logo.png"/>
                    <pic:cNvPicPr/>
                  </pic:nvPicPr>
                  <pic:blipFill>
                    <a:blip r:embed="rId10">
                      <a:extLst>
                        <a:ext uri="{28A0092B-C50C-407E-A947-70E740481C1C}">
                          <a14:useLocalDpi xmlns:a14="http://schemas.microsoft.com/office/drawing/2010/main" val="0"/>
                        </a:ext>
                      </a:extLst>
                    </a:blip>
                    <a:stretch>
                      <a:fillRect/>
                    </a:stretch>
                  </pic:blipFill>
                  <pic:spPr>
                    <a:xfrm>
                      <a:off x="0" y="0"/>
                      <a:ext cx="2011854" cy="469433"/>
                    </a:xfrm>
                    <a:prstGeom prst="rect">
                      <a:avLst/>
                    </a:prstGeom>
                  </pic:spPr>
                </pic:pic>
              </a:graphicData>
            </a:graphic>
          </wp:inline>
        </w:drawing>
      </w:r>
    </w:p>
    <w:p w14:paraId="55459D49" w14:textId="77777777" w:rsidR="009C15FA" w:rsidRDefault="009C15FA" w:rsidP="009C15FA">
      <w:pPr>
        <w:pStyle w:val="Heading1"/>
        <w:rPr>
          <w:lang w:val="en-US"/>
        </w:rPr>
      </w:pPr>
      <w:proofErr w:type="spellStart"/>
      <w:r w:rsidRPr="009C15FA">
        <w:rPr>
          <w:lang w:val="en-US"/>
        </w:rPr>
        <w:t>Diarrhoea</w:t>
      </w:r>
      <w:proofErr w:type="spellEnd"/>
    </w:p>
    <w:p w14:paraId="2D7423BD" w14:textId="77777777" w:rsidR="00F277DD" w:rsidRDefault="00F277DD" w:rsidP="00F277DD">
      <w:pPr>
        <w:rPr>
          <w:lang w:val="en-US"/>
        </w:rPr>
      </w:pPr>
      <w:r w:rsidRPr="00F277DD">
        <w:rPr>
          <w:lang w:val="en-US"/>
        </w:rPr>
        <w:t xml:space="preserve">Your Guide Dog puppy may experience episodes of changing </w:t>
      </w:r>
      <w:proofErr w:type="spellStart"/>
      <w:r w:rsidRPr="00F277DD">
        <w:rPr>
          <w:lang w:val="en-US"/>
        </w:rPr>
        <w:t>faecal</w:t>
      </w:r>
      <w:proofErr w:type="spellEnd"/>
      <w:r w:rsidRPr="00F277DD">
        <w:rPr>
          <w:lang w:val="en-US"/>
        </w:rPr>
        <w:t xml:space="preserve"> consistency during their time with you. It is important for you to know what is normal and what isn’t, and when it is necessary to seek veterinary attention. </w:t>
      </w:r>
    </w:p>
    <w:p w14:paraId="29A886E7" w14:textId="77777777" w:rsidR="00F277DD" w:rsidRPr="00F277DD" w:rsidRDefault="00F277DD" w:rsidP="00F277DD">
      <w:pPr>
        <w:rPr>
          <w:lang w:val="en-US"/>
        </w:rPr>
      </w:pPr>
    </w:p>
    <w:p w14:paraId="5B8BD9C2" w14:textId="77777777" w:rsidR="00F277DD" w:rsidRDefault="00F277DD" w:rsidP="00F277DD">
      <w:pPr>
        <w:rPr>
          <w:lang w:val="en-US"/>
        </w:rPr>
      </w:pPr>
      <w:r w:rsidRPr="00F277DD">
        <w:rPr>
          <w:lang w:val="en-US"/>
        </w:rPr>
        <w:t>Stools may vary in consistency within normal healthy dogs. Things such as diet or environmental change may also affect stool consistency. This is of particular concern with puppies who are still developing their normal gut flora.</w:t>
      </w:r>
    </w:p>
    <w:p w14:paraId="2168541E" w14:textId="77777777" w:rsidR="00F277DD" w:rsidRPr="00F277DD" w:rsidRDefault="00F277DD" w:rsidP="00F277DD">
      <w:pPr>
        <w:rPr>
          <w:lang w:val="en-US"/>
        </w:rPr>
      </w:pPr>
    </w:p>
    <w:p w14:paraId="6B720A02" w14:textId="75D61D38" w:rsidR="00F277DD" w:rsidRDefault="00F277DD" w:rsidP="00F277DD">
      <w:pPr>
        <w:rPr>
          <w:lang w:val="en-US"/>
        </w:rPr>
      </w:pPr>
      <w:proofErr w:type="gramStart"/>
      <w:r w:rsidRPr="00F277DD">
        <w:rPr>
          <w:lang w:val="en-US"/>
        </w:rPr>
        <w:t>In order to</w:t>
      </w:r>
      <w:proofErr w:type="gramEnd"/>
      <w:r w:rsidRPr="00F277DD">
        <w:rPr>
          <w:lang w:val="en-US"/>
        </w:rPr>
        <w:t xml:space="preserve"> help identify and describe a stool sample, we use the </w:t>
      </w:r>
      <w:r w:rsidRPr="007263FA">
        <w:rPr>
          <w:b/>
          <w:bCs/>
          <w:lang w:val="en-US"/>
        </w:rPr>
        <w:t xml:space="preserve">Waltham </w:t>
      </w:r>
      <w:proofErr w:type="spellStart"/>
      <w:r w:rsidRPr="007263FA">
        <w:rPr>
          <w:b/>
          <w:bCs/>
          <w:lang w:val="en-US"/>
        </w:rPr>
        <w:t>Faecal</w:t>
      </w:r>
      <w:proofErr w:type="spellEnd"/>
      <w:r w:rsidRPr="007263FA">
        <w:rPr>
          <w:b/>
          <w:bCs/>
          <w:lang w:val="en-US"/>
        </w:rPr>
        <w:t xml:space="preserve"> Scoring System</w:t>
      </w:r>
      <w:r w:rsidRPr="00F277DD">
        <w:rPr>
          <w:lang w:val="en-US"/>
        </w:rPr>
        <w:t xml:space="preserve">. As a general guide, a grade between </w:t>
      </w:r>
      <w:r w:rsidRPr="007263FA">
        <w:rPr>
          <w:b/>
          <w:bCs/>
          <w:lang w:val="en-US"/>
        </w:rPr>
        <w:t>2.5 to 3.5</w:t>
      </w:r>
      <w:r w:rsidRPr="00F277DD">
        <w:rPr>
          <w:lang w:val="en-US"/>
        </w:rPr>
        <w:t xml:space="preserve"> is considered acceptable. A </w:t>
      </w:r>
      <w:r w:rsidRPr="007263FA">
        <w:rPr>
          <w:b/>
          <w:bCs/>
          <w:lang w:val="en-US"/>
        </w:rPr>
        <w:t>grade 4 or above</w:t>
      </w:r>
      <w:r w:rsidRPr="00F277DD">
        <w:rPr>
          <w:lang w:val="en-US"/>
        </w:rPr>
        <w:t xml:space="preserve"> is considered </w:t>
      </w:r>
      <w:proofErr w:type="spellStart"/>
      <w:r w:rsidRPr="00F277DD">
        <w:rPr>
          <w:lang w:val="en-US"/>
        </w:rPr>
        <w:t>diarrhoea</w:t>
      </w:r>
      <w:proofErr w:type="spellEnd"/>
      <w:r w:rsidRPr="00F277DD">
        <w:rPr>
          <w:lang w:val="en-US"/>
        </w:rPr>
        <w:t xml:space="preserve"> and should be treated.</w:t>
      </w:r>
    </w:p>
    <w:p w14:paraId="08729C8D" w14:textId="77777777" w:rsidR="007263FA" w:rsidRDefault="007263FA" w:rsidP="007263FA">
      <w:pPr>
        <w:pStyle w:val="Heading2"/>
      </w:pPr>
    </w:p>
    <w:p w14:paraId="3A1A0391" w14:textId="6FC9EF6D" w:rsidR="0066653F" w:rsidRDefault="0066653F" w:rsidP="002C0AF0">
      <w:pPr>
        <w:pStyle w:val="Heading2"/>
      </w:pPr>
      <w:r w:rsidRPr="0066653F">
        <w:t>Uncomplicated Diarrhoea</w:t>
      </w:r>
    </w:p>
    <w:p w14:paraId="2487B7E1" w14:textId="77777777" w:rsidR="007263FA" w:rsidRPr="007263FA" w:rsidRDefault="007263FA" w:rsidP="007263FA">
      <w:pPr>
        <w:rPr>
          <w:lang w:val="en-US"/>
        </w:rPr>
      </w:pPr>
      <w:r w:rsidRPr="007263FA">
        <w:rPr>
          <w:lang w:val="en-US"/>
        </w:rPr>
        <w:t xml:space="preserve">This is </w:t>
      </w:r>
      <w:proofErr w:type="spellStart"/>
      <w:r w:rsidRPr="007263FA">
        <w:rPr>
          <w:lang w:val="en-US"/>
        </w:rPr>
        <w:t>diarrhoea</w:t>
      </w:r>
      <w:proofErr w:type="spellEnd"/>
      <w:r w:rsidRPr="007263FA">
        <w:rPr>
          <w:lang w:val="en-US"/>
        </w:rPr>
        <w:t xml:space="preserve"> (grade 4 or above) that is not associated with other signs of being unwell such as fever, vomiting, lack of energy or loss of appetite. </w:t>
      </w:r>
    </w:p>
    <w:p w14:paraId="05A5F31B" w14:textId="77777777" w:rsidR="007263FA" w:rsidRPr="007263FA" w:rsidRDefault="007263FA" w:rsidP="007263FA">
      <w:pPr>
        <w:rPr>
          <w:lang w:val="en-US"/>
        </w:rPr>
      </w:pPr>
      <w:proofErr w:type="gramStart"/>
      <w:r w:rsidRPr="007263FA">
        <w:rPr>
          <w:lang w:val="en-US"/>
        </w:rPr>
        <w:t>As a general rule</w:t>
      </w:r>
      <w:proofErr w:type="gramEnd"/>
      <w:r w:rsidRPr="007263FA">
        <w:rPr>
          <w:lang w:val="en-US"/>
        </w:rPr>
        <w:t xml:space="preserve">, this is </w:t>
      </w:r>
      <w:r w:rsidRPr="007263FA">
        <w:rPr>
          <w:b/>
          <w:bCs/>
          <w:lang w:val="en-US"/>
        </w:rPr>
        <w:t>not an emergency</w:t>
      </w:r>
      <w:r w:rsidRPr="007263FA">
        <w:rPr>
          <w:lang w:val="en-US"/>
        </w:rPr>
        <w:t xml:space="preserve"> and can be dealt with as follows:</w:t>
      </w:r>
    </w:p>
    <w:p w14:paraId="4A6C0768" w14:textId="666EF280" w:rsidR="007263FA" w:rsidRPr="007263FA" w:rsidRDefault="007263FA" w:rsidP="007263FA">
      <w:pPr>
        <w:pStyle w:val="ListParagraph"/>
        <w:numPr>
          <w:ilvl w:val="0"/>
          <w:numId w:val="12"/>
        </w:numPr>
        <w:rPr>
          <w:lang w:val="en-US"/>
        </w:rPr>
      </w:pPr>
      <w:r w:rsidRPr="007263FA">
        <w:rPr>
          <w:lang w:val="en-US"/>
        </w:rPr>
        <w:t>Advise your PDA of the occurrence, particularly if happening for more than one bowel motion</w:t>
      </w:r>
    </w:p>
    <w:p w14:paraId="2D650E41" w14:textId="32E17711" w:rsidR="007263FA" w:rsidRPr="007263FA" w:rsidRDefault="007263FA" w:rsidP="007263FA">
      <w:pPr>
        <w:pStyle w:val="ListParagraph"/>
        <w:numPr>
          <w:ilvl w:val="0"/>
          <w:numId w:val="12"/>
        </w:numPr>
        <w:rPr>
          <w:lang w:val="en-US"/>
        </w:rPr>
      </w:pPr>
      <w:r w:rsidRPr="007263FA">
        <w:rPr>
          <w:lang w:val="en-US"/>
        </w:rPr>
        <w:t>If the next bowel motion is normal, no treatment is required – just monitor</w:t>
      </w:r>
    </w:p>
    <w:p w14:paraId="18E0958E" w14:textId="5FBC5084" w:rsidR="007263FA" w:rsidRPr="007263FA" w:rsidRDefault="007263FA" w:rsidP="007263FA">
      <w:pPr>
        <w:pStyle w:val="ListParagraph"/>
        <w:numPr>
          <w:ilvl w:val="0"/>
          <w:numId w:val="12"/>
        </w:numPr>
        <w:rPr>
          <w:lang w:val="en-US"/>
        </w:rPr>
      </w:pPr>
      <w:r w:rsidRPr="007263FA">
        <w:rPr>
          <w:lang w:val="en-US"/>
        </w:rPr>
        <w:t>If continued grade 4 or above, skip next meal to allow for some GI rest</w:t>
      </w:r>
    </w:p>
    <w:p w14:paraId="7AD61610" w14:textId="1207D5CA" w:rsidR="007263FA" w:rsidRPr="007263FA" w:rsidRDefault="007263FA" w:rsidP="007263FA">
      <w:pPr>
        <w:pStyle w:val="ListParagraph"/>
        <w:numPr>
          <w:ilvl w:val="0"/>
          <w:numId w:val="12"/>
        </w:numPr>
        <w:rPr>
          <w:lang w:val="en-US"/>
        </w:rPr>
      </w:pPr>
      <w:r w:rsidRPr="007263FA">
        <w:rPr>
          <w:lang w:val="en-US"/>
        </w:rPr>
        <w:t>Ensure plenty of water and encourage to drink</w:t>
      </w:r>
    </w:p>
    <w:p w14:paraId="02196DD6" w14:textId="5D5345EE" w:rsidR="007263FA" w:rsidRPr="007263FA" w:rsidRDefault="007263FA" w:rsidP="007263FA">
      <w:pPr>
        <w:pStyle w:val="ListParagraph"/>
        <w:numPr>
          <w:ilvl w:val="0"/>
          <w:numId w:val="12"/>
        </w:numPr>
        <w:rPr>
          <w:lang w:val="en-US"/>
        </w:rPr>
      </w:pPr>
      <w:r w:rsidRPr="007263FA">
        <w:rPr>
          <w:lang w:val="en-US"/>
        </w:rPr>
        <w:t>Continue with Blackhawk puppy chicken but divide regular diet into smaller, more frequent feeds (4-5x daily)</w:t>
      </w:r>
    </w:p>
    <w:p w14:paraId="24974E56" w14:textId="5D56B3F4" w:rsidR="007263FA" w:rsidRPr="007263FA" w:rsidRDefault="007263FA" w:rsidP="007263FA">
      <w:pPr>
        <w:pStyle w:val="ListParagraph"/>
        <w:numPr>
          <w:ilvl w:val="0"/>
          <w:numId w:val="12"/>
        </w:numPr>
        <w:rPr>
          <w:lang w:val="en-US"/>
        </w:rPr>
      </w:pPr>
      <w:r w:rsidRPr="007263FA">
        <w:rPr>
          <w:lang w:val="en-US"/>
        </w:rPr>
        <w:t xml:space="preserve">Once the </w:t>
      </w:r>
      <w:proofErr w:type="spellStart"/>
      <w:r w:rsidRPr="007263FA">
        <w:rPr>
          <w:lang w:val="en-US"/>
        </w:rPr>
        <w:t>diarrhoea</w:t>
      </w:r>
      <w:proofErr w:type="spellEnd"/>
      <w:r w:rsidRPr="007263FA">
        <w:rPr>
          <w:lang w:val="en-US"/>
        </w:rPr>
        <w:t xml:space="preserve"> has resolved than can return to regular feeding regime</w:t>
      </w:r>
    </w:p>
    <w:p w14:paraId="5BA4F76F" w14:textId="6F5E7E88" w:rsidR="007263FA" w:rsidRPr="007263FA" w:rsidRDefault="007263FA" w:rsidP="007263FA">
      <w:pPr>
        <w:pStyle w:val="ListParagraph"/>
        <w:numPr>
          <w:ilvl w:val="0"/>
          <w:numId w:val="12"/>
        </w:numPr>
        <w:rPr>
          <w:lang w:val="en-US"/>
        </w:rPr>
      </w:pPr>
      <w:r w:rsidRPr="007263FA">
        <w:rPr>
          <w:lang w:val="en-US"/>
        </w:rPr>
        <w:t>Start Pron8ure in morning feed</w:t>
      </w:r>
    </w:p>
    <w:p w14:paraId="2737C50B" w14:textId="7669863A" w:rsidR="0066653F" w:rsidRDefault="007263FA" w:rsidP="007263FA">
      <w:pPr>
        <w:pStyle w:val="ListParagraph"/>
        <w:numPr>
          <w:ilvl w:val="0"/>
          <w:numId w:val="12"/>
        </w:numPr>
        <w:rPr>
          <w:lang w:val="en-US"/>
        </w:rPr>
      </w:pPr>
      <w:r w:rsidRPr="007263FA">
        <w:rPr>
          <w:lang w:val="en-US"/>
        </w:rPr>
        <w:t xml:space="preserve">If there is </w:t>
      </w:r>
      <w:r w:rsidRPr="007263FA">
        <w:rPr>
          <w:b/>
          <w:bCs/>
          <w:lang w:val="en-US"/>
        </w:rPr>
        <w:t>no response</w:t>
      </w:r>
      <w:r w:rsidRPr="007263FA">
        <w:rPr>
          <w:lang w:val="en-US"/>
        </w:rPr>
        <w:t xml:space="preserve"> or the dog progresses to </w:t>
      </w:r>
      <w:r w:rsidRPr="007263FA">
        <w:rPr>
          <w:b/>
          <w:bCs/>
          <w:lang w:val="en-US"/>
        </w:rPr>
        <w:t xml:space="preserve">complicated </w:t>
      </w:r>
      <w:proofErr w:type="spellStart"/>
      <w:proofErr w:type="gramStart"/>
      <w:r w:rsidRPr="007263FA">
        <w:rPr>
          <w:b/>
          <w:bCs/>
          <w:lang w:val="en-US"/>
        </w:rPr>
        <w:t>diarrhoea</w:t>
      </w:r>
      <w:proofErr w:type="spellEnd"/>
      <w:proofErr w:type="gramEnd"/>
      <w:r w:rsidRPr="007263FA">
        <w:rPr>
          <w:lang w:val="en-US"/>
        </w:rPr>
        <w:t xml:space="preserve"> then contact the PDA and/or GDC Vet team to discuss.</w:t>
      </w:r>
    </w:p>
    <w:p w14:paraId="285AFFB5" w14:textId="77777777" w:rsidR="002C0AF0" w:rsidRDefault="002C0AF0" w:rsidP="004071BC">
      <w:pPr>
        <w:pStyle w:val="Heading2"/>
        <w:rPr>
          <w:lang w:val="en-US"/>
        </w:rPr>
      </w:pPr>
    </w:p>
    <w:p w14:paraId="3BD74305" w14:textId="1DA39A16" w:rsidR="004071BC" w:rsidRDefault="004071BC" w:rsidP="004071BC">
      <w:pPr>
        <w:pStyle w:val="Heading2"/>
        <w:rPr>
          <w:lang w:val="en-US"/>
        </w:rPr>
      </w:pPr>
      <w:r w:rsidRPr="004071BC">
        <w:rPr>
          <w:lang w:val="en-US"/>
        </w:rPr>
        <w:t xml:space="preserve">Complicated </w:t>
      </w:r>
      <w:proofErr w:type="spellStart"/>
      <w:r w:rsidRPr="004071BC">
        <w:rPr>
          <w:lang w:val="en-US"/>
        </w:rPr>
        <w:t>Diarrhoea</w:t>
      </w:r>
      <w:proofErr w:type="spellEnd"/>
    </w:p>
    <w:p w14:paraId="3A68BE73" w14:textId="77777777" w:rsidR="002C0AF0" w:rsidRPr="005576EF" w:rsidRDefault="002C0AF0" w:rsidP="002C0AF0">
      <w:pPr>
        <w:rPr>
          <w:rFonts w:cs="Arial"/>
          <w:szCs w:val="24"/>
          <w:lang w:val="en-US"/>
        </w:rPr>
      </w:pPr>
      <w:r w:rsidRPr="005576EF">
        <w:rPr>
          <w:rFonts w:cs="Arial"/>
          <w:szCs w:val="24"/>
          <w:lang w:val="en-US"/>
        </w:rPr>
        <w:t xml:space="preserve">This is </w:t>
      </w:r>
      <w:proofErr w:type="spellStart"/>
      <w:r w:rsidRPr="005576EF">
        <w:rPr>
          <w:rFonts w:cs="Arial"/>
          <w:szCs w:val="24"/>
          <w:lang w:val="en-US"/>
        </w:rPr>
        <w:t>diarrhoea</w:t>
      </w:r>
      <w:proofErr w:type="spellEnd"/>
      <w:r w:rsidRPr="005576EF">
        <w:rPr>
          <w:rFonts w:cs="Arial"/>
          <w:szCs w:val="24"/>
          <w:lang w:val="en-US"/>
        </w:rPr>
        <w:t xml:space="preserve"> associated with other signs of being unwell </w:t>
      </w:r>
      <w:r>
        <w:rPr>
          <w:rFonts w:cs="Arial"/>
          <w:szCs w:val="24"/>
          <w:lang w:val="en-US"/>
        </w:rPr>
        <w:t>such as fever, vomiting, lack of energy or loss of appetite. The following may also occur:</w:t>
      </w:r>
    </w:p>
    <w:p w14:paraId="5F5F1B77" w14:textId="77777777" w:rsidR="002C0AF0" w:rsidRPr="005576EF" w:rsidRDefault="002C0AF0" w:rsidP="002C0AF0">
      <w:pPr>
        <w:pStyle w:val="ListParagraph"/>
        <w:numPr>
          <w:ilvl w:val="0"/>
          <w:numId w:val="13"/>
        </w:numPr>
        <w:spacing w:after="160" w:line="259" w:lineRule="auto"/>
        <w:rPr>
          <w:rFonts w:cs="Arial"/>
          <w:szCs w:val="24"/>
          <w:lang w:val="en-US"/>
        </w:rPr>
      </w:pPr>
      <w:r w:rsidRPr="005576EF">
        <w:rPr>
          <w:rFonts w:cs="Arial"/>
          <w:szCs w:val="24"/>
          <w:lang w:val="en-US"/>
        </w:rPr>
        <w:t>Blood in the stool</w:t>
      </w:r>
    </w:p>
    <w:p w14:paraId="5EAD8E54" w14:textId="77777777" w:rsidR="002C0AF0" w:rsidRPr="005576EF" w:rsidRDefault="002C0AF0" w:rsidP="002C0AF0">
      <w:pPr>
        <w:pStyle w:val="ListParagraph"/>
        <w:numPr>
          <w:ilvl w:val="0"/>
          <w:numId w:val="13"/>
        </w:numPr>
        <w:spacing w:after="160" w:line="259" w:lineRule="auto"/>
        <w:rPr>
          <w:rFonts w:cs="Arial"/>
          <w:szCs w:val="24"/>
          <w:lang w:val="en-US"/>
        </w:rPr>
      </w:pPr>
      <w:r w:rsidRPr="005576EF">
        <w:rPr>
          <w:rFonts w:cs="Arial"/>
          <w:szCs w:val="24"/>
          <w:lang w:val="en-US"/>
        </w:rPr>
        <w:lastRenderedPageBreak/>
        <w:t>Persists more than 3 days despite management (dogs &gt; 12 weeks of age)</w:t>
      </w:r>
    </w:p>
    <w:p w14:paraId="433A0E26" w14:textId="77777777" w:rsidR="002C0AF0" w:rsidRPr="005576EF" w:rsidRDefault="002C0AF0" w:rsidP="002C0AF0">
      <w:pPr>
        <w:pStyle w:val="ListParagraph"/>
        <w:numPr>
          <w:ilvl w:val="0"/>
          <w:numId w:val="13"/>
        </w:numPr>
        <w:spacing w:after="160" w:line="259" w:lineRule="auto"/>
        <w:rPr>
          <w:rFonts w:cs="Arial"/>
          <w:szCs w:val="24"/>
          <w:lang w:val="en-US"/>
        </w:rPr>
      </w:pPr>
      <w:r w:rsidRPr="005576EF">
        <w:rPr>
          <w:rFonts w:cs="Arial"/>
          <w:szCs w:val="24"/>
          <w:lang w:val="en-US"/>
        </w:rPr>
        <w:t>Persists with no improvement for more than 12 hours (puppies &lt; 12 weeks of age)</w:t>
      </w:r>
    </w:p>
    <w:p w14:paraId="253D9548" w14:textId="77777777" w:rsidR="002C0AF0" w:rsidRPr="005576EF" w:rsidRDefault="002C0AF0" w:rsidP="002C0AF0">
      <w:pPr>
        <w:rPr>
          <w:rFonts w:cs="Arial"/>
          <w:szCs w:val="24"/>
          <w:lang w:val="en-US"/>
        </w:rPr>
      </w:pPr>
      <w:r w:rsidRPr="005576EF">
        <w:rPr>
          <w:rFonts w:cs="Arial"/>
          <w:szCs w:val="24"/>
          <w:lang w:val="en-US"/>
        </w:rPr>
        <w:t xml:space="preserve">This is considered </w:t>
      </w:r>
      <w:r w:rsidRPr="005576EF">
        <w:rPr>
          <w:rFonts w:cs="Arial"/>
          <w:b/>
          <w:szCs w:val="24"/>
          <w:lang w:val="en-US"/>
        </w:rPr>
        <w:t>an emergency</w:t>
      </w:r>
      <w:r w:rsidRPr="005576EF">
        <w:rPr>
          <w:rFonts w:cs="Arial"/>
          <w:szCs w:val="24"/>
          <w:lang w:val="en-US"/>
        </w:rPr>
        <w:t xml:space="preserve"> and requires veterinary attention. Contact the GDC Veterinary team and they will </w:t>
      </w:r>
      <w:proofErr w:type="gramStart"/>
      <w:r w:rsidRPr="005576EF">
        <w:rPr>
          <w:rFonts w:cs="Arial"/>
          <w:szCs w:val="24"/>
          <w:lang w:val="en-US"/>
        </w:rPr>
        <w:t>advised</w:t>
      </w:r>
      <w:proofErr w:type="gramEnd"/>
      <w:r w:rsidRPr="005576EF">
        <w:rPr>
          <w:rFonts w:cs="Arial"/>
          <w:szCs w:val="24"/>
          <w:lang w:val="en-US"/>
        </w:rPr>
        <w:t xml:space="preserve"> on further action. Please collect a </w:t>
      </w:r>
      <w:proofErr w:type="spellStart"/>
      <w:r w:rsidRPr="005576EF">
        <w:rPr>
          <w:rFonts w:cs="Arial"/>
          <w:szCs w:val="24"/>
          <w:lang w:val="en-US"/>
        </w:rPr>
        <w:t>faecal</w:t>
      </w:r>
      <w:proofErr w:type="spellEnd"/>
      <w:r w:rsidRPr="005576EF">
        <w:rPr>
          <w:rFonts w:cs="Arial"/>
          <w:szCs w:val="24"/>
          <w:lang w:val="en-US"/>
        </w:rPr>
        <w:t xml:space="preserve"> sample so that the vet team may perform further testing if required. </w:t>
      </w:r>
    </w:p>
    <w:p w14:paraId="77AB5C16" w14:textId="40B5E875" w:rsidR="00186A7A" w:rsidRPr="002C0AF0" w:rsidRDefault="002C0AF0" w:rsidP="002C0AF0">
      <w:pPr>
        <w:rPr>
          <w:rFonts w:cs="Arial"/>
          <w:szCs w:val="24"/>
          <w:lang w:val="en-US"/>
        </w:rPr>
      </w:pPr>
      <w:r w:rsidRPr="005576EF">
        <w:rPr>
          <w:rFonts w:cs="Arial"/>
          <w:szCs w:val="24"/>
          <w:lang w:val="en-US"/>
        </w:rPr>
        <w:t>If after-hours, then take your pup to the nearest Guide Dogs approved veterinarian.</w:t>
      </w:r>
    </w:p>
    <w:sectPr w:rsidR="00186A7A" w:rsidRPr="002C0AF0" w:rsidSect="005F44EA">
      <w:footerReference w:type="default" r:id="rId11"/>
      <w:pgSz w:w="11906" w:h="16838"/>
      <w:pgMar w:top="851"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E165" w14:textId="77777777" w:rsidR="00A96A95" w:rsidRDefault="00A96A95" w:rsidP="00C468A9">
      <w:pPr>
        <w:spacing w:line="240" w:lineRule="auto"/>
      </w:pPr>
      <w:r>
        <w:separator/>
      </w:r>
    </w:p>
  </w:endnote>
  <w:endnote w:type="continuationSeparator" w:id="0">
    <w:p w14:paraId="29C71227" w14:textId="77777777" w:rsidR="00A96A95" w:rsidRDefault="00A96A95" w:rsidP="00C46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BFCF" w14:textId="7C5295EF" w:rsidR="00C468A9" w:rsidRPr="00C468A9" w:rsidRDefault="00C468A9">
    <w:pPr>
      <w:pStyle w:val="Footer"/>
      <w:rPr>
        <w:lang w:val="en-US"/>
      </w:rPr>
    </w:pPr>
    <w:r>
      <w:rPr>
        <w:lang w:val="en-US"/>
      </w:rPr>
      <w:t xml:space="preserve">Page </w:t>
    </w:r>
    <w:r w:rsidR="00A13FBB" w:rsidRPr="00A13FBB">
      <w:rPr>
        <w:lang w:val="en-US"/>
      </w:rPr>
      <w:fldChar w:fldCharType="begin"/>
    </w:r>
    <w:r w:rsidR="00A13FBB" w:rsidRPr="00A13FBB">
      <w:rPr>
        <w:lang w:val="en-US"/>
      </w:rPr>
      <w:instrText xml:space="preserve"> PAGE   \* MERGEFORMAT </w:instrText>
    </w:r>
    <w:r w:rsidR="00A13FBB" w:rsidRPr="00A13FBB">
      <w:rPr>
        <w:lang w:val="en-US"/>
      </w:rPr>
      <w:fldChar w:fldCharType="separate"/>
    </w:r>
    <w:r w:rsidR="00874F3B">
      <w:rPr>
        <w:noProof/>
        <w:lang w:val="en-US"/>
      </w:rPr>
      <w:t>1</w:t>
    </w:r>
    <w:r w:rsidR="00A13FBB" w:rsidRPr="00A13FBB">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5B99" w14:textId="77777777" w:rsidR="00A96A95" w:rsidRDefault="00A96A95" w:rsidP="00C468A9">
      <w:pPr>
        <w:spacing w:line="240" w:lineRule="auto"/>
      </w:pPr>
      <w:r>
        <w:separator/>
      </w:r>
    </w:p>
  </w:footnote>
  <w:footnote w:type="continuationSeparator" w:id="0">
    <w:p w14:paraId="3AB7A30C" w14:textId="77777777" w:rsidR="00A96A95" w:rsidRDefault="00A96A95" w:rsidP="00C468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6D4"/>
    <w:multiLevelType w:val="hybridMultilevel"/>
    <w:tmpl w:val="541AB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0E785D"/>
    <w:multiLevelType w:val="hybridMultilevel"/>
    <w:tmpl w:val="A790EBF6"/>
    <w:lvl w:ilvl="0" w:tplc="3678F8E6">
      <w:start w:val="1"/>
      <w:numFmt w:val="bullet"/>
      <w:pStyle w:val="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26289"/>
    <w:multiLevelType w:val="hybridMultilevel"/>
    <w:tmpl w:val="F398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CD04CB"/>
    <w:multiLevelType w:val="hybridMultilevel"/>
    <w:tmpl w:val="08C6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527A3"/>
    <w:multiLevelType w:val="hybridMultilevel"/>
    <w:tmpl w:val="8BF6F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A038A6"/>
    <w:multiLevelType w:val="hybridMultilevel"/>
    <w:tmpl w:val="95729998"/>
    <w:lvl w:ilvl="0" w:tplc="F16A2898">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E13038"/>
    <w:multiLevelType w:val="hybridMultilevel"/>
    <w:tmpl w:val="38E61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041B84"/>
    <w:multiLevelType w:val="hybridMultilevel"/>
    <w:tmpl w:val="F6B89AC4"/>
    <w:lvl w:ilvl="0" w:tplc="54E6691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B53DC9"/>
    <w:multiLevelType w:val="hybridMultilevel"/>
    <w:tmpl w:val="05723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DC73D9"/>
    <w:multiLevelType w:val="hybridMultilevel"/>
    <w:tmpl w:val="2E0C0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356406"/>
    <w:multiLevelType w:val="hybridMultilevel"/>
    <w:tmpl w:val="079AD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DC135E"/>
    <w:multiLevelType w:val="hybridMultilevel"/>
    <w:tmpl w:val="74045EC0"/>
    <w:lvl w:ilvl="0" w:tplc="5296DBF4">
      <w:start w:val="1"/>
      <w:numFmt w:val="decimal"/>
      <w:pStyle w:val="numbered"/>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DA232C8"/>
    <w:multiLevelType w:val="hybridMultilevel"/>
    <w:tmpl w:val="0FC2EA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5419256">
    <w:abstractNumId w:val="1"/>
  </w:num>
  <w:num w:numId="2" w16cid:durableId="1152913476">
    <w:abstractNumId w:val="11"/>
  </w:num>
  <w:num w:numId="3" w16cid:durableId="728922279">
    <w:abstractNumId w:val="12"/>
  </w:num>
  <w:num w:numId="4" w16cid:durableId="1913540938">
    <w:abstractNumId w:val="3"/>
  </w:num>
  <w:num w:numId="5" w16cid:durableId="1090002423">
    <w:abstractNumId w:val="9"/>
  </w:num>
  <w:num w:numId="6" w16cid:durableId="1594361088">
    <w:abstractNumId w:val="0"/>
  </w:num>
  <w:num w:numId="7" w16cid:durableId="667444021">
    <w:abstractNumId w:val="6"/>
  </w:num>
  <w:num w:numId="8" w16cid:durableId="1836414655">
    <w:abstractNumId w:val="8"/>
  </w:num>
  <w:num w:numId="9" w16cid:durableId="1344211939">
    <w:abstractNumId w:val="2"/>
  </w:num>
  <w:num w:numId="10" w16cid:durableId="1560090406">
    <w:abstractNumId w:val="4"/>
  </w:num>
  <w:num w:numId="11" w16cid:durableId="1813862480">
    <w:abstractNumId w:val="10"/>
  </w:num>
  <w:num w:numId="12" w16cid:durableId="1046876740">
    <w:abstractNumId w:val="5"/>
  </w:num>
  <w:num w:numId="13" w16cid:durableId="777137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8A9"/>
    <w:rsid w:val="00076816"/>
    <w:rsid w:val="00186A7A"/>
    <w:rsid w:val="001C60A7"/>
    <w:rsid w:val="0021485A"/>
    <w:rsid w:val="002C0AF0"/>
    <w:rsid w:val="00370E2C"/>
    <w:rsid w:val="004071BC"/>
    <w:rsid w:val="0041348E"/>
    <w:rsid w:val="00443143"/>
    <w:rsid w:val="00461559"/>
    <w:rsid w:val="004C2A15"/>
    <w:rsid w:val="00534AFC"/>
    <w:rsid w:val="0059366A"/>
    <w:rsid w:val="005F44EA"/>
    <w:rsid w:val="0066653F"/>
    <w:rsid w:val="00694418"/>
    <w:rsid w:val="007263FA"/>
    <w:rsid w:val="00766FCA"/>
    <w:rsid w:val="00874F3B"/>
    <w:rsid w:val="00895A26"/>
    <w:rsid w:val="009223C1"/>
    <w:rsid w:val="009C15FA"/>
    <w:rsid w:val="00A13FBB"/>
    <w:rsid w:val="00A96A95"/>
    <w:rsid w:val="00B87091"/>
    <w:rsid w:val="00BD49E5"/>
    <w:rsid w:val="00C468A9"/>
    <w:rsid w:val="00D3181C"/>
    <w:rsid w:val="00D7504C"/>
    <w:rsid w:val="00F277D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70A80"/>
  <w15:chartTrackingRefBased/>
  <w15:docId w15:val="{DED87D3F-0E2A-499A-8961-AEFE60F0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143"/>
    <w:pPr>
      <w:spacing w:after="0" w:line="360" w:lineRule="auto"/>
    </w:pPr>
    <w:rPr>
      <w:rFonts w:ascii="Arial" w:hAnsi="Arial"/>
      <w:sz w:val="24"/>
    </w:rPr>
  </w:style>
  <w:style w:type="paragraph" w:styleId="Heading1">
    <w:name w:val="heading 1"/>
    <w:basedOn w:val="Normal"/>
    <w:next w:val="Normal"/>
    <w:link w:val="Heading1Char"/>
    <w:uiPriority w:val="9"/>
    <w:qFormat/>
    <w:rsid w:val="00C468A9"/>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468A9"/>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468A9"/>
    <w:pPr>
      <w:keepNext/>
      <w:keepLines/>
      <w:spacing w:before="24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68A9"/>
    <w:pPr>
      <w:spacing w:before="24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468A9"/>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C468A9"/>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C468A9"/>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C468A9"/>
    <w:rPr>
      <w:rFonts w:ascii="Arial" w:eastAsiaTheme="majorEastAsia" w:hAnsi="Arial" w:cstheme="majorBidi"/>
      <w:b/>
      <w:sz w:val="24"/>
      <w:szCs w:val="24"/>
    </w:rPr>
  </w:style>
  <w:style w:type="paragraph" w:styleId="Header">
    <w:name w:val="header"/>
    <w:basedOn w:val="Normal"/>
    <w:link w:val="HeaderChar"/>
    <w:uiPriority w:val="99"/>
    <w:unhideWhenUsed/>
    <w:rsid w:val="00C468A9"/>
    <w:pPr>
      <w:tabs>
        <w:tab w:val="center" w:pos="4513"/>
        <w:tab w:val="right" w:pos="9026"/>
      </w:tabs>
      <w:spacing w:line="240" w:lineRule="auto"/>
    </w:pPr>
  </w:style>
  <w:style w:type="character" w:customStyle="1" w:styleId="HeaderChar">
    <w:name w:val="Header Char"/>
    <w:basedOn w:val="DefaultParagraphFont"/>
    <w:link w:val="Header"/>
    <w:uiPriority w:val="99"/>
    <w:rsid w:val="00C468A9"/>
    <w:rPr>
      <w:rFonts w:ascii="Arial" w:hAnsi="Arial"/>
      <w:sz w:val="24"/>
    </w:rPr>
  </w:style>
  <w:style w:type="paragraph" w:styleId="Footer">
    <w:name w:val="footer"/>
    <w:basedOn w:val="Normal"/>
    <w:link w:val="FooterChar"/>
    <w:uiPriority w:val="99"/>
    <w:unhideWhenUsed/>
    <w:rsid w:val="00C468A9"/>
    <w:pPr>
      <w:tabs>
        <w:tab w:val="center" w:pos="4513"/>
        <w:tab w:val="right" w:pos="9026"/>
      </w:tabs>
      <w:spacing w:line="240" w:lineRule="auto"/>
    </w:pPr>
  </w:style>
  <w:style w:type="character" w:customStyle="1" w:styleId="FooterChar">
    <w:name w:val="Footer Char"/>
    <w:basedOn w:val="DefaultParagraphFont"/>
    <w:link w:val="Footer"/>
    <w:uiPriority w:val="99"/>
    <w:rsid w:val="00C468A9"/>
    <w:rPr>
      <w:rFonts w:ascii="Arial" w:hAnsi="Arial"/>
      <w:sz w:val="24"/>
    </w:rPr>
  </w:style>
  <w:style w:type="paragraph" w:styleId="NoSpacing">
    <w:name w:val="No Spacing"/>
    <w:aliases w:val="bullet"/>
    <w:uiPriority w:val="1"/>
    <w:qFormat/>
    <w:rsid w:val="00076816"/>
    <w:pPr>
      <w:numPr>
        <w:numId w:val="1"/>
      </w:numPr>
      <w:spacing w:after="0" w:line="360" w:lineRule="auto"/>
    </w:pPr>
    <w:rPr>
      <w:rFonts w:ascii="Arial" w:hAnsi="Arial"/>
      <w:sz w:val="24"/>
    </w:rPr>
  </w:style>
  <w:style w:type="character" w:styleId="BookTitle">
    <w:name w:val="Book Title"/>
    <w:basedOn w:val="DefaultParagraphFont"/>
    <w:uiPriority w:val="33"/>
    <w:qFormat/>
    <w:rsid w:val="00443143"/>
    <w:rPr>
      <w:b/>
      <w:bCs/>
      <w:i/>
      <w:iCs/>
      <w:spacing w:val="5"/>
    </w:rPr>
  </w:style>
  <w:style w:type="paragraph" w:customStyle="1" w:styleId="numbered">
    <w:name w:val="numbered"/>
    <w:basedOn w:val="NoSpacing"/>
    <w:qFormat/>
    <w:rsid w:val="00443143"/>
    <w:pPr>
      <w:numPr>
        <w:numId w:val="2"/>
      </w:numPr>
    </w:pPr>
  </w:style>
  <w:style w:type="paragraph" w:styleId="ListParagraph">
    <w:name w:val="List Paragraph"/>
    <w:basedOn w:val="Normal"/>
    <w:uiPriority w:val="34"/>
    <w:qFormat/>
    <w:rsid w:val="00186A7A"/>
    <w:pPr>
      <w:spacing w:after="200" w:line="276" w:lineRule="auto"/>
      <w:ind w:left="720"/>
      <w:contextualSpacing/>
    </w:pPr>
  </w:style>
  <w:style w:type="character" w:styleId="Hyperlink">
    <w:name w:val="Hyperlink"/>
    <w:basedOn w:val="DefaultParagraphFont"/>
    <w:uiPriority w:val="99"/>
    <w:unhideWhenUsed/>
    <w:rsid w:val="009223C1"/>
    <w:rPr>
      <w:color w:val="0563C1" w:themeColor="hyperlink"/>
      <w:u w:val="single"/>
    </w:rPr>
  </w:style>
  <w:style w:type="character" w:styleId="UnresolvedMention">
    <w:name w:val="Unresolved Mention"/>
    <w:basedOn w:val="DefaultParagraphFont"/>
    <w:uiPriority w:val="99"/>
    <w:semiHidden/>
    <w:unhideWhenUsed/>
    <w:rsid w:val="00895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GDA Branded Colours">
      <a:dk1>
        <a:srgbClr val="282829"/>
      </a:dk1>
      <a:lt1>
        <a:srgbClr val="FFFFFF"/>
      </a:lt1>
      <a:dk2>
        <a:srgbClr val="FF6E33"/>
      </a:dk2>
      <a:lt2>
        <a:srgbClr val="E7E6E6"/>
      </a:lt2>
      <a:accent1>
        <a:srgbClr val="01B483"/>
      </a:accent1>
      <a:accent2>
        <a:srgbClr val="FCBBE0"/>
      </a:accent2>
      <a:accent3>
        <a:srgbClr val="A3DBDF"/>
      </a:accent3>
      <a:accent4>
        <a:srgbClr val="E2DEDD"/>
      </a:accent4>
      <a:accent5>
        <a:srgbClr val="FEA18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E3DE9FC2F3B849B165C5560818F8A1" ma:contentTypeVersion="12" ma:contentTypeDescription="Create a new document." ma:contentTypeScope="" ma:versionID="ae9e5a680a4015921fe8390dab5dcaa7">
  <xsd:schema xmlns:xsd="http://www.w3.org/2001/XMLSchema" xmlns:xs="http://www.w3.org/2001/XMLSchema" xmlns:p="http://schemas.microsoft.com/office/2006/metadata/properties" xmlns:ns2="70761ee1-be83-4b0a-822c-cf4eba848a20" xmlns:ns3="34db770b-0e8d-48d8-a700-136f0c046acb" targetNamespace="http://schemas.microsoft.com/office/2006/metadata/properties" ma:root="true" ma:fieldsID="d2dbe267779849a28d548bb1683850ac" ns2:_="" ns3:_="">
    <xsd:import namespace="70761ee1-be83-4b0a-822c-cf4eba848a20"/>
    <xsd:import namespace="34db770b-0e8d-48d8-a700-136f0c046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61ee1-be83-4b0a-822c-cf4eba848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db770b-0e8d-48d8-a700-136f0c046a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3F247-8561-4C7E-8B98-4A4F28B9C475}">
  <ds:schemaRefs>
    <ds:schemaRef ds:uri="http://schemas.microsoft.com/sharepoint/v3/contenttype/forms"/>
  </ds:schemaRefs>
</ds:datastoreItem>
</file>

<file path=customXml/itemProps2.xml><?xml version="1.0" encoding="utf-8"?>
<ds:datastoreItem xmlns:ds="http://schemas.openxmlformats.org/officeDocument/2006/customXml" ds:itemID="{1C9A4BFA-D011-4EED-BD2C-0AE372FE90A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4db770b-0e8d-48d8-a700-136f0c046acb"/>
    <ds:schemaRef ds:uri="70761ee1-be83-4b0a-822c-cf4eba848a20"/>
    <ds:schemaRef ds:uri="http://www.w3.org/XML/1998/namespace"/>
    <ds:schemaRef ds:uri="http://purl.org/dc/dcmitype/"/>
  </ds:schemaRefs>
</ds:datastoreItem>
</file>

<file path=customXml/itemProps3.xml><?xml version="1.0" encoding="utf-8"?>
<ds:datastoreItem xmlns:ds="http://schemas.openxmlformats.org/officeDocument/2006/customXml" ds:itemID="{FD3EB670-686D-4BC2-A4D7-14297D6D2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61ee1-be83-4b0a-822c-cf4eba848a20"/>
    <ds:schemaRef ds:uri="34db770b-0e8d-48d8-a700-136f0c046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dc:description/>
  <cp:lastModifiedBy>Brittney van Saarloos</cp:lastModifiedBy>
  <cp:revision>2</cp:revision>
  <dcterms:created xsi:type="dcterms:W3CDTF">2025-01-22T04:55:00Z</dcterms:created>
  <dcterms:modified xsi:type="dcterms:W3CDTF">2025-01-22T04:55:00Z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0x01010059E3DE9FC2F3B849B165C5560818F8A1</vt:lpwstr>
  </property>
</Properties>
</file>